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77E2" w14:textId="77777777" w:rsidR="00E60701" w:rsidRPr="00E14BF9" w:rsidRDefault="00E60701" w:rsidP="00EB09D2">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1. INTRODUCTION</w:t>
      </w:r>
    </w:p>
    <w:p w14:paraId="38B78EE2" w14:textId="12F7B000" w:rsidR="00E60701"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 xml:space="preserve">1.1 These general </w:t>
      </w:r>
      <w:r w:rsidR="008A351D">
        <w:rPr>
          <w:rFonts w:ascii="Arial" w:hAnsi="Arial" w:cs="Arial"/>
          <w:sz w:val="13"/>
          <w:szCs w:val="13"/>
          <w:lang w:val="en-US" w:eastAsia="ko-KR"/>
        </w:rPr>
        <w:t xml:space="preserve">terms and </w:t>
      </w:r>
      <w:r w:rsidRPr="00E14BF9">
        <w:rPr>
          <w:rFonts w:ascii="Arial" w:hAnsi="Arial" w:cs="Arial"/>
          <w:sz w:val="13"/>
          <w:szCs w:val="13"/>
          <w:lang w:val="en-US" w:eastAsia="ko-KR"/>
        </w:rPr>
        <w:t xml:space="preserve">conditions of </w:t>
      </w:r>
      <w:r w:rsidR="008A351D">
        <w:rPr>
          <w:rFonts w:ascii="Arial" w:hAnsi="Arial" w:cs="Arial"/>
          <w:sz w:val="13"/>
          <w:szCs w:val="13"/>
          <w:lang w:val="en-US" w:eastAsia="ko-KR"/>
        </w:rPr>
        <w:t>p</w:t>
      </w:r>
      <w:r w:rsidRPr="00E14BF9">
        <w:rPr>
          <w:rFonts w:ascii="Arial" w:hAnsi="Arial" w:cs="Arial"/>
          <w:sz w:val="13"/>
          <w:szCs w:val="13"/>
          <w:lang w:val="en-US" w:eastAsia="ko-KR"/>
        </w:rPr>
        <w:t>urchase (“General</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Conditions”) shall, unless otherwise agreed in writing,</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apply to all purchas</w:t>
      </w:r>
      <w:r w:rsidR="00CD4677">
        <w:rPr>
          <w:rFonts w:ascii="Arial" w:hAnsi="Arial" w:cs="Arial"/>
          <w:sz w:val="13"/>
          <w:szCs w:val="13"/>
          <w:lang w:val="en-US" w:eastAsia="ko-KR"/>
        </w:rPr>
        <w:t xml:space="preserve">es </w:t>
      </w:r>
      <w:r w:rsidRPr="00E14BF9">
        <w:rPr>
          <w:rFonts w:ascii="Arial" w:hAnsi="Arial" w:cs="Arial"/>
          <w:sz w:val="13"/>
          <w:szCs w:val="13"/>
          <w:lang w:val="en-US" w:eastAsia="ko-KR"/>
        </w:rPr>
        <w:t>of goods and services (the “Work”)</w:t>
      </w:r>
      <w:r w:rsidR="00CD4677">
        <w:rPr>
          <w:rFonts w:ascii="Arial" w:hAnsi="Arial" w:cs="Arial"/>
          <w:sz w:val="13"/>
          <w:szCs w:val="13"/>
          <w:lang w:val="en-US" w:eastAsia="ko-KR"/>
        </w:rPr>
        <w:t xml:space="preserve"> made by the entity who has issued the purchase order (“Buyer”)</w:t>
      </w:r>
      <w:r w:rsidRPr="00E14BF9">
        <w:rPr>
          <w:rFonts w:ascii="Arial" w:hAnsi="Arial" w:cs="Arial"/>
          <w:sz w:val="13"/>
          <w:szCs w:val="13"/>
          <w:lang w:val="en-US" w:eastAsia="ko-KR"/>
        </w:rPr>
        <w:t>. The Work is an</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all including concept for Supplier’s obligations.</w:t>
      </w:r>
    </w:p>
    <w:p w14:paraId="668A5C44" w14:textId="77777777" w:rsidR="00E60701" w:rsidRPr="00E14BF9" w:rsidRDefault="00E60701" w:rsidP="00EB09D2">
      <w:pPr>
        <w:autoSpaceDE w:val="0"/>
        <w:autoSpaceDN w:val="0"/>
        <w:adjustRightInd w:val="0"/>
        <w:jc w:val="both"/>
        <w:rPr>
          <w:rFonts w:ascii="Arial" w:hAnsi="Arial" w:cs="Arial"/>
          <w:sz w:val="13"/>
          <w:szCs w:val="13"/>
          <w:lang w:val="en-US" w:eastAsia="ko-KR"/>
        </w:rPr>
      </w:pPr>
    </w:p>
    <w:p w14:paraId="2E3959C0" w14:textId="4383EBCD" w:rsidR="00E60701" w:rsidRPr="00E14BF9" w:rsidRDefault="00E60701" w:rsidP="00EB09D2">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2. PURCHASE ORDER AND ORDER CONFIRMATION – THE AGREEMENT</w:t>
      </w:r>
    </w:p>
    <w:p w14:paraId="50318100" w14:textId="386AF2C1"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2.1 Supplier’s quotations (“Offer”) are non-binding</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upon Buyer until accepted by a purchase order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(“PO”), issued by Buyer in compliance with these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conditions which is acknowledged by Supplier.</w:t>
      </w:r>
    </w:p>
    <w:p w14:paraId="162EBE7C" w14:textId="77777777" w:rsidR="00E60701" w:rsidRPr="00E14BF9" w:rsidRDefault="00E60701" w:rsidP="00EB09D2">
      <w:pPr>
        <w:autoSpaceDE w:val="0"/>
        <w:autoSpaceDN w:val="0"/>
        <w:adjustRightInd w:val="0"/>
        <w:jc w:val="both"/>
        <w:rPr>
          <w:rFonts w:ascii="Arial" w:hAnsi="Arial" w:cs="Arial"/>
          <w:sz w:val="13"/>
          <w:szCs w:val="13"/>
          <w:lang w:val="en-US" w:eastAsia="ko-KR"/>
        </w:rPr>
      </w:pPr>
    </w:p>
    <w:p w14:paraId="5BED18A5" w14:textId="4291E1BC"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2.2 The PO, the Offer and these General Conditions</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constitute the entire agreement (the “Agreement”)</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between the parties. The Agreement is formed when</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the PO is issued and acknowledged by the Supplier.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On receipt of a PO from Buyer, Supplier shall deliver a</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signed order confirmation in writing if Supplier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accepts to perform the Work in the PO. If the Supplier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fails to acknowledge the PO within five working days</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of its issuance, the Supplier is deemed to have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accepted the PO and is obligated to commence the</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performance of the Work immediately. These General</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Conditions shall supersede any other terms and</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conditions submitted in connection with the Offer,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order confirmation or otherwise.</w:t>
      </w:r>
    </w:p>
    <w:p w14:paraId="31D75081" w14:textId="77777777" w:rsidR="00E60701" w:rsidRPr="00E14BF9" w:rsidRDefault="00E60701" w:rsidP="00EB09D2">
      <w:pPr>
        <w:autoSpaceDE w:val="0"/>
        <w:autoSpaceDN w:val="0"/>
        <w:adjustRightInd w:val="0"/>
        <w:jc w:val="both"/>
        <w:rPr>
          <w:rFonts w:ascii="Arial" w:hAnsi="Arial" w:cs="Arial"/>
          <w:sz w:val="13"/>
          <w:szCs w:val="13"/>
          <w:lang w:val="en-US" w:eastAsia="ko-KR"/>
        </w:rPr>
      </w:pPr>
    </w:p>
    <w:p w14:paraId="386E82A7" w14:textId="6FFF93BD"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2.3 In the event of any conflict or discrepancy</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between the provisions of the Agreement,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Agreement documents shall be given the following</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priority unless otherwise specifically stated in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Agreement:</w:t>
      </w:r>
    </w:p>
    <w:p w14:paraId="02971FAE" w14:textId="77777777" w:rsidR="00E60701" w:rsidRPr="00E14BF9" w:rsidRDefault="00E60701" w:rsidP="00EB09D2">
      <w:pPr>
        <w:autoSpaceDE w:val="0"/>
        <w:autoSpaceDN w:val="0"/>
        <w:adjustRightInd w:val="0"/>
        <w:jc w:val="both"/>
        <w:rPr>
          <w:rFonts w:ascii="Arial" w:hAnsi="Arial" w:cs="Arial"/>
          <w:sz w:val="13"/>
          <w:szCs w:val="13"/>
          <w:lang w:val="en-US" w:eastAsia="ko-KR"/>
        </w:rPr>
      </w:pPr>
    </w:p>
    <w:p w14:paraId="7AA715F9" w14:textId="77777777"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 The PO and its appendices</w:t>
      </w:r>
    </w:p>
    <w:p w14:paraId="7702E166" w14:textId="77777777"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 These General Conditions</w:t>
      </w:r>
    </w:p>
    <w:p w14:paraId="448E0535" w14:textId="77777777"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3. The Offer and its appendices</w:t>
      </w:r>
    </w:p>
    <w:p w14:paraId="176AA589" w14:textId="77777777" w:rsidR="00E60701" w:rsidRPr="00E14BF9" w:rsidRDefault="00E60701" w:rsidP="00EB09D2">
      <w:pPr>
        <w:autoSpaceDE w:val="0"/>
        <w:autoSpaceDN w:val="0"/>
        <w:adjustRightInd w:val="0"/>
        <w:jc w:val="both"/>
        <w:rPr>
          <w:rFonts w:ascii="Arial" w:hAnsi="Arial" w:cs="Arial"/>
          <w:sz w:val="13"/>
          <w:szCs w:val="13"/>
          <w:lang w:val="en-US" w:eastAsia="ko-KR"/>
        </w:rPr>
      </w:pPr>
    </w:p>
    <w:p w14:paraId="7C8C81B0" w14:textId="6BE2ABDE"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2.4. The written and numbered PO shall specify type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of goods</w:t>
      </w:r>
      <w:r w:rsidR="00220EE2">
        <w:rPr>
          <w:rFonts w:ascii="Arial" w:hAnsi="Arial" w:cs="Arial"/>
          <w:sz w:val="13"/>
          <w:szCs w:val="13"/>
          <w:lang w:val="en-US" w:eastAsia="ko-KR"/>
        </w:rPr>
        <w:t xml:space="preserve"> and</w:t>
      </w:r>
      <w:r w:rsidRPr="00E14BF9">
        <w:rPr>
          <w:rFonts w:ascii="Arial" w:hAnsi="Arial" w:cs="Arial"/>
          <w:sz w:val="13"/>
          <w:szCs w:val="13"/>
          <w:lang w:val="en-US" w:eastAsia="ko-KR"/>
        </w:rPr>
        <w:t>/</w:t>
      </w:r>
      <w:r w:rsidR="00220EE2">
        <w:rPr>
          <w:rFonts w:ascii="Arial" w:hAnsi="Arial" w:cs="Arial"/>
          <w:sz w:val="13"/>
          <w:szCs w:val="13"/>
          <w:lang w:val="en-US" w:eastAsia="ko-KR"/>
        </w:rPr>
        <w:t xml:space="preserve">or </w:t>
      </w:r>
      <w:r w:rsidRPr="00E14BF9">
        <w:rPr>
          <w:rFonts w:ascii="Arial" w:hAnsi="Arial" w:cs="Arial"/>
          <w:sz w:val="13"/>
          <w:szCs w:val="13"/>
          <w:lang w:val="en-US" w:eastAsia="ko-KR"/>
        </w:rPr>
        <w:t>services, quantity, place and time of</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delivery and total price. If Supplier discovers any</w:t>
      </w:r>
    </w:p>
    <w:p w14:paraId="64BF2AD6" w14:textId="71116C41"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errors or discrepancies in the PO, Supplier shall notify</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Buyer and initiate corrective actions. Supplier shall</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refer to the PO number in all correspondence with</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Buyer and when invoicing.</w:t>
      </w:r>
    </w:p>
    <w:p w14:paraId="436E4B55" w14:textId="77777777" w:rsidR="00E60701" w:rsidRPr="00E14BF9" w:rsidRDefault="00E60701" w:rsidP="00EB09D2">
      <w:pPr>
        <w:autoSpaceDE w:val="0"/>
        <w:autoSpaceDN w:val="0"/>
        <w:adjustRightInd w:val="0"/>
        <w:jc w:val="both"/>
        <w:rPr>
          <w:rFonts w:ascii="Arial" w:hAnsi="Arial" w:cs="Arial"/>
          <w:sz w:val="13"/>
          <w:szCs w:val="13"/>
          <w:lang w:val="en-US" w:eastAsia="ko-KR"/>
        </w:rPr>
      </w:pPr>
    </w:p>
    <w:p w14:paraId="794CDEDB" w14:textId="77777777" w:rsidR="00E60701" w:rsidRPr="00E14BF9" w:rsidRDefault="00E60701" w:rsidP="00EB09D2">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3. SUPPLIER’S OBLIGATIONS</w:t>
      </w:r>
    </w:p>
    <w:p w14:paraId="623117F7" w14:textId="4FFF5E8C"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3.1 The Work shall be in compliance with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Agreement, any drawings, specifications or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instructions given by the Buyer in accordance with</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the provisions of the Agreement, and generally</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accepted professional standards as well as any</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relevant classification rules applicable to Buyer’s use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of the Work. The Work shall be in compliance with</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any applicable laws and regulations, including any</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sanction-,anti-corruption law and data protection</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 xml:space="preserve">laws. </w:t>
      </w:r>
      <w:r w:rsidRPr="008A2BAB">
        <w:rPr>
          <w:rFonts w:ascii="Arial" w:hAnsi="Arial" w:cs="Arial"/>
          <w:sz w:val="13"/>
          <w:szCs w:val="13"/>
          <w:lang w:val="en-US" w:eastAsia="ko-KR"/>
        </w:rPr>
        <w:t>Supplier shall obtain and maintain approvals</w:t>
      </w:r>
      <w:r w:rsidR="00993BA5" w:rsidRPr="008A2BAB">
        <w:rPr>
          <w:rFonts w:ascii="Arial" w:hAnsi="Arial" w:cs="Arial"/>
          <w:sz w:val="13"/>
          <w:szCs w:val="13"/>
          <w:lang w:val="en-US" w:eastAsia="ko-KR"/>
        </w:rPr>
        <w:t xml:space="preserve"> </w:t>
      </w:r>
      <w:r w:rsidRPr="008A2BAB">
        <w:rPr>
          <w:rFonts w:ascii="Arial" w:hAnsi="Arial" w:cs="Arial"/>
          <w:sz w:val="13"/>
          <w:szCs w:val="13"/>
          <w:lang w:val="en-US" w:eastAsia="ko-KR"/>
        </w:rPr>
        <w:t>and permissions which are necessary for fulfilling the</w:t>
      </w:r>
      <w:r w:rsidR="00993BA5" w:rsidRPr="008A2BAB">
        <w:rPr>
          <w:rFonts w:ascii="Arial" w:hAnsi="Arial" w:cs="Arial"/>
          <w:sz w:val="13"/>
          <w:szCs w:val="13"/>
          <w:lang w:val="en-US" w:eastAsia="ko-KR"/>
        </w:rPr>
        <w:t xml:space="preserve"> </w:t>
      </w:r>
      <w:r w:rsidRPr="008A2BAB">
        <w:rPr>
          <w:rFonts w:ascii="Arial" w:hAnsi="Arial" w:cs="Arial"/>
          <w:sz w:val="13"/>
          <w:szCs w:val="13"/>
          <w:lang w:val="en-US" w:eastAsia="ko-KR"/>
        </w:rPr>
        <w:t>Agreement.</w:t>
      </w:r>
    </w:p>
    <w:p w14:paraId="107157D1" w14:textId="77777777" w:rsidR="00E60701" w:rsidRPr="00E14BF9" w:rsidRDefault="00E60701" w:rsidP="00EB09D2">
      <w:pPr>
        <w:autoSpaceDE w:val="0"/>
        <w:autoSpaceDN w:val="0"/>
        <w:adjustRightInd w:val="0"/>
        <w:jc w:val="both"/>
        <w:rPr>
          <w:rFonts w:ascii="Arial" w:hAnsi="Arial" w:cs="Arial"/>
          <w:sz w:val="13"/>
          <w:szCs w:val="13"/>
          <w:lang w:val="en-US" w:eastAsia="ko-KR"/>
        </w:rPr>
      </w:pPr>
    </w:p>
    <w:p w14:paraId="48EE4F11" w14:textId="4EC1776D"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3.2 The Supplier shall immediately notify the Buyer of</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any indistinctness, errors or omissions in drawings,</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specifications and instructions given by the Buyer. If</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the Supplier fails to immediately notify the Buyer of</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any indistinctness, error or omission which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Supplier discovered or ought to have discovered, the</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Supplier shall not be entitled to any adjustment in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purchase price and/or delivery time due to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indistinctness, error or omission, and the Supplier</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shall cover any direct costs incurred by the Buyer due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to this not being notified.</w:t>
      </w:r>
    </w:p>
    <w:p w14:paraId="795C0C6C" w14:textId="77777777" w:rsidR="00E60701" w:rsidRPr="00E14BF9" w:rsidRDefault="00E60701" w:rsidP="00EB09D2">
      <w:pPr>
        <w:autoSpaceDE w:val="0"/>
        <w:autoSpaceDN w:val="0"/>
        <w:adjustRightInd w:val="0"/>
        <w:jc w:val="both"/>
        <w:rPr>
          <w:rFonts w:ascii="Arial" w:hAnsi="Arial" w:cs="Arial"/>
          <w:sz w:val="13"/>
          <w:szCs w:val="13"/>
          <w:lang w:val="en-US" w:eastAsia="ko-KR"/>
        </w:rPr>
      </w:pPr>
    </w:p>
    <w:p w14:paraId="32CB8F1E" w14:textId="1C2B7F77" w:rsidR="00E60701"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 xml:space="preserve">3.3 </w:t>
      </w:r>
      <w:r w:rsidRPr="008A2BAB">
        <w:rPr>
          <w:rFonts w:ascii="Arial" w:hAnsi="Arial" w:cs="Arial"/>
          <w:sz w:val="13"/>
          <w:szCs w:val="13"/>
          <w:lang w:val="en-US" w:eastAsia="ko-KR"/>
        </w:rPr>
        <w:t>Supplier shall satisfy all relevant obligations for</w:t>
      </w:r>
      <w:r w:rsidR="00993BA5" w:rsidRPr="008A2BAB">
        <w:rPr>
          <w:rFonts w:ascii="Arial" w:hAnsi="Arial" w:cs="Arial"/>
          <w:sz w:val="13"/>
          <w:szCs w:val="13"/>
          <w:lang w:val="en-US" w:eastAsia="ko-KR"/>
        </w:rPr>
        <w:t xml:space="preserve"> </w:t>
      </w:r>
      <w:r w:rsidRPr="008A2BAB">
        <w:rPr>
          <w:rFonts w:ascii="Arial" w:hAnsi="Arial" w:cs="Arial"/>
          <w:sz w:val="13"/>
          <w:szCs w:val="13"/>
          <w:lang w:val="en-US" w:eastAsia="ko-KR"/>
        </w:rPr>
        <w:t>quality, health, safety and environment (QHSE).</w:t>
      </w:r>
      <w:r w:rsidRPr="00E14BF9">
        <w:rPr>
          <w:rFonts w:ascii="Arial" w:hAnsi="Arial" w:cs="Arial"/>
          <w:sz w:val="13"/>
          <w:szCs w:val="13"/>
          <w:lang w:val="en-US" w:eastAsia="ko-KR"/>
        </w:rPr>
        <w:t xml:space="preserve">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Buyer has established an environmental management</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system according to ISO 14001, and a quality</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management system according to ISO 9001.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Supplier is expected to show a conscious attitude to</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environmental and quality management and for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arranging continuous improvements in its operations,</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as well as notifying the Buyer of any initiatives taken</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 xml:space="preserve">in this connection. </w:t>
      </w:r>
      <w:r w:rsidRPr="008A2BAB">
        <w:rPr>
          <w:rFonts w:ascii="Arial" w:hAnsi="Arial" w:cs="Arial"/>
          <w:sz w:val="13"/>
          <w:szCs w:val="13"/>
          <w:lang w:val="en-US" w:eastAsia="ko-KR"/>
        </w:rPr>
        <w:t>The Supplier shall, in the same</w:t>
      </w:r>
      <w:r w:rsidR="00993BA5" w:rsidRPr="008A2BAB">
        <w:rPr>
          <w:rFonts w:ascii="Arial" w:hAnsi="Arial" w:cs="Arial"/>
          <w:sz w:val="13"/>
          <w:szCs w:val="13"/>
          <w:lang w:val="en-US" w:eastAsia="ko-KR"/>
        </w:rPr>
        <w:t xml:space="preserve"> </w:t>
      </w:r>
      <w:r w:rsidRPr="008A2BAB">
        <w:rPr>
          <w:rFonts w:ascii="Arial" w:hAnsi="Arial" w:cs="Arial"/>
          <w:sz w:val="13"/>
          <w:szCs w:val="13"/>
          <w:lang w:val="en-US" w:eastAsia="ko-KR"/>
        </w:rPr>
        <w:t>way as the Buyer, ensure compliance with</w:t>
      </w:r>
      <w:r w:rsidR="00993BA5" w:rsidRPr="008A2BAB">
        <w:rPr>
          <w:rFonts w:ascii="Arial" w:hAnsi="Arial" w:cs="Arial"/>
          <w:sz w:val="13"/>
          <w:szCs w:val="13"/>
          <w:lang w:val="en-US" w:eastAsia="ko-KR"/>
        </w:rPr>
        <w:t xml:space="preserve"> </w:t>
      </w:r>
      <w:r w:rsidRPr="008A2BAB">
        <w:rPr>
          <w:rFonts w:ascii="Arial" w:hAnsi="Arial" w:cs="Arial"/>
          <w:sz w:val="13"/>
          <w:szCs w:val="13"/>
          <w:lang w:val="en-US" w:eastAsia="ko-KR"/>
        </w:rPr>
        <w:t>recommendations from certifying/auditing parties.</w:t>
      </w:r>
    </w:p>
    <w:p w14:paraId="0826AAA6" w14:textId="77777777" w:rsidR="001262C1" w:rsidRDefault="001262C1" w:rsidP="00EB09D2">
      <w:pPr>
        <w:autoSpaceDE w:val="0"/>
        <w:autoSpaceDN w:val="0"/>
        <w:adjustRightInd w:val="0"/>
        <w:jc w:val="both"/>
        <w:rPr>
          <w:rFonts w:ascii="Arial" w:hAnsi="Arial" w:cs="Arial"/>
          <w:sz w:val="13"/>
          <w:szCs w:val="13"/>
          <w:lang w:val="en-US" w:eastAsia="ko-KR"/>
        </w:rPr>
      </w:pPr>
    </w:p>
    <w:p w14:paraId="05965C47" w14:textId="0AF45D07" w:rsidR="001262C1" w:rsidRPr="00EB09D2" w:rsidRDefault="001262C1" w:rsidP="00EB09D2">
      <w:pPr>
        <w:autoSpaceDE w:val="0"/>
        <w:autoSpaceDN w:val="0"/>
        <w:adjustRightInd w:val="0"/>
        <w:jc w:val="both"/>
        <w:rPr>
          <w:rFonts w:ascii="Arial" w:hAnsi="Arial" w:cs="Arial"/>
          <w:sz w:val="13"/>
          <w:szCs w:val="13"/>
          <w:lang w:val="en-GB" w:eastAsia="ko-KR"/>
        </w:rPr>
      </w:pPr>
      <w:r>
        <w:rPr>
          <w:rFonts w:ascii="Arial" w:hAnsi="Arial" w:cs="Arial"/>
          <w:sz w:val="13"/>
          <w:szCs w:val="13"/>
          <w:lang w:val="en-US" w:eastAsia="ko-KR"/>
        </w:rPr>
        <w:t xml:space="preserve">3.4 </w:t>
      </w:r>
      <w:r w:rsidRPr="001262C1">
        <w:rPr>
          <w:rFonts w:ascii="Arial" w:hAnsi="Arial" w:cs="Arial"/>
          <w:sz w:val="13"/>
          <w:szCs w:val="13"/>
          <w:lang w:val="en-US" w:eastAsia="ko-KR"/>
        </w:rPr>
        <w:t>Supplier represents and warrants that it has implemented and maintains appropriate administrative, technical, and physical safeguards designed to protect its systems and data from unauthori</w:t>
      </w:r>
      <w:r>
        <w:rPr>
          <w:rFonts w:ascii="Arial" w:hAnsi="Arial" w:cs="Arial"/>
          <w:sz w:val="13"/>
          <w:szCs w:val="13"/>
          <w:lang w:val="en-US" w:eastAsia="ko-KR"/>
        </w:rPr>
        <w:t>z</w:t>
      </w:r>
      <w:r w:rsidRPr="001262C1">
        <w:rPr>
          <w:rFonts w:ascii="Arial" w:hAnsi="Arial" w:cs="Arial"/>
          <w:sz w:val="13"/>
          <w:szCs w:val="13"/>
          <w:lang w:val="en-US" w:eastAsia="ko-KR"/>
        </w:rPr>
        <w:t>ed access, use, disclosure, alteration, or destruction. Supplier shall ensure compliance with ISO-27001</w:t>
      </w:r>
      <w:r w:rsidR="000F13DB">
        <w:rPr>
          <w:rFonts w:ascii="Arial" w:hAnsi="Arial" w:cs="Arial"/>
          <w:sz w:val="13"/>
          <w:szCs w:val="13"/>
          <w:lang w:val="en-US" w:eastAsia="ko-KR"/>
        </w:rPr>
        <w:t xml:space="preserve">, </w:t>
      </w:r>
      <w:r w:rsidRPr="001262C1">
        <w:rPr>
          <w:rFonts w:ascii="Arial" w:hAnsi="Arial" w:cs="Arial"/>
          <w:sz w:val="13"/>
          <w:szCs w:val="13"/>
          <w:lang w:val="en-US" w:eastAsia="ko-KR"/>
        </w:rPr>
        <w:t>GDPR</w:t>
      </w:r>
      <w:r w:rsidR="000F13DB">
        <w:rPr>
          <w:rFonts w:ascii="Arial" w:hAnsi="Arial" w:cs="Arial"/>
          <w:sz w:val="13"/>
          <w:szCs w:val="13"/>
          <w:lang w:val="en-US" w:eastAsia="ko-KR"/>
        </w:rPr>
        <w:t>,</w:t>
      </w:r>
      <w:r w:rsidRPr="001262C1">
        <w:rPr>
          <w:rFonts w:ascii="Arial" w:hAnsi="Arial" w:cs="Arial"/>
          <w:sz w:val="13"/>
          <w:szCs w:val="13"/>
          <w:lang w:val="en-US" w:eastAsia="ko-KR"/>
        </w:rPr>
        <w:t xml:space="preserve"> and NIS2</w:t>
      </w:r>
      <w:r w:rsidR="005A1616">
        <w:rPr>
          <w:rFonts w:ascii="Arial" w:hAnsi="Arial" w:cs="Arial"/>
          <w:sz w:val="13"/>
          <w:szCs w:val="13"/>
          <w:lang w:val="en-US" w:eastAsia="ko-KR"/>
        </w:rPr>
        <w:t xml:space="preserve"> and/or any</w:t>
      </w:r>
      <w:r w:rsidR="00B40CC4">
        <w:rPr>
          <w:rFonts w:ascii="Arial" w:hAnsi="Arial" w:cs="Arial"/>
          <w:sz w:val="13"/>
          <w:szCs w:val="13"/>
          <w:lang w:val="en-US" w:eastAsia="ko-KR"/>
        </w:rPr>
        <w:t xml:space="preserve"> standard/</w:t>
      </w:r>
      <w:r w:rsidR="005A1616">
        <w:rPr>
          <w:rFonts w:ascii="Arial" w:hAnsi="Arial" w:cs="Arial"/>
          <w:sz w:val="13"/>
          <w:szCs w:val="13"/>
          <w:lang w:val="en-US" w:eastAsia="ko-KR"/>
        </w:rPr>
        <w:t xml:space="preserve">legislation </w:t>
      </w:r>
      <w:r w:rsidR="0052218F">
        <w:rPr>
          <w:rFonts w:ascii="Arial" w:hAnsi="Arial" w:cs="Arial"/>
          <w:sz w:val="13"/>
          <w:szCs w:val="13"/>
          <w:lang w:val="en-US" w:eastAsia="ko-KR"/>
        </w:rPr>
        <w:t xml:space="preserve">replacing or </w:t>
      </w:r>
      <w:r w:rsidR="0001265D">
        <w:rPr>
          <w:rFonts w:ascii="Arial" w:hAnsi="Arial" w:cs="Arial"/>
          <w:sz w:val="13"/>
          <w:szCs w:val="13"/>
          <w:lang w:val="en-US" w:eastAsia="ko-KR"/>
        </w:rPr>
        <w:t>supplementing</w:t>
      </w:r>
      <w:r w:rsidR="00B40CC4">
        <w:rPr>
          <w:rFonts w:ascii="Arial" w:hAnsi="Arial" w:cs="Arial"/>
          <w:sz w:val="13"/>
          <w:szCs w:val="13"/>
          <w:lang w:val="en-US" w:eastAsia="ko-KR"/>
        </w:rPr>
        <w:t xml:space="preserve"> ISO-27001, GDPR or NIS2</w:t>
      </w:r>
      <w:r w:rsidRPr="001262C1">
        <w:rPr>
          <w:rFonts w:ascii="Arial" w:hAnsi="Arial" w:cs="Arial"/>
          <w:sz w:val="13"/>
          <w:szCs w:val="13"/>
          <w:lang w:val="en-US" w:eastAsia="ko-KR"/>
        </w:rPr>
        <w:t xml:space="preserve">. </w:t>
      </w:r>
    </w:p>
    <w:p w14:paraId="34F1E206" w14:textId="77777777" w:rsidR="00717D92" w:rsidRDefault="00717D92" w:rsidP="00EB09D2">
      <w:pPr>
        <w:autoSpaceDE w:val="0"/>
        <w:autoSpaceDN w:val="0"/>
        <w:adjustRightInd w:val="0"/>
        <w:jc w:val="both"/>
        <w:rPr>
          <w:rFonts w:ascii="Arial" w:hAnsi="Arial" w:cs="Arial"/>
          <w:sz w:val="13"/>
          <w:szCs w:val="13"/>
          <w:lang w:val="en-US" w:eastAsia="ko-KR"/>
        </w:rPr>
      </w:pPr>
    </w:p>
    <w:p w14:paraId="10C50667" w14:textId="45E8E076" w:rsidR="00ED10B0" w:rsidRPr="00EB09D2" w:rsidRDefault="00717D92" w:rsidP="00EB09D2">
      <w:pPr>
        <w:autoSpaceDE w:val="0"/>
        <w:autoSpaceDN w:val="0"/>
        <w:adjustRightInd w:val="0"/>
        <w:jc w:val="both"/>
        <w:rPr>
          <w:rFonts w:ascii="Arial" w:hAnsi="Arial" w:cs="Arial"/>
          <w:sz w:val="13"/>
          <w:szCs w:val="13"/>
          <w:lang w:val="en-GB" w:eastAsia="ko-KR"/>
        </w:rPr>
      </w:pPr>
      <w:r>
        <w:rPr>
          <w:rFonts w:ascii="Arial" w:hAnsi="Arial" w:cs="Arial"/>
          <w:sz w:val="13"/>
          <w:szCs w:val="13"/>
          <w:lang w:val="en-US" w:eastAsia="ko-KR"/>
        </w:rPr>
        <w:t>3.</w:t>
      </w:r>
      <w:r w:rsidR="009C5172">
        <w:rPr>
          <w:rFonts w:ascii="Arial" w:hAnsi="Arial" w:cs="Arial"/>
          <w:sz w:val="13"/>
          <w:szCs w:val="13"/>
          <w:lang w:val="en-US" w:eastAsia="ko-KR"/>
        </w:rPr>
        <w:t>5</w:t>
      </w:r>
      <w:r>
        <w:rPr>
          <w:rFonts w:ascii="Arial" w:hAnsi="Arial" w:cs="Arial"/>
          <w:sz w:val="13"/>
          <w:szCs w:val="13"/>
          <w:lang w:val="en-US" w:eastAsia="ko-KR"/>
        </w:rPr>
        <w:t xml:space="preserve"> </w:t>
      </w:r>
      <w:r w:rsidR="00DA7CF6">
        <w:rPr>
          <w:rFonts w:ascii="Arial" w:hAnsi="Arial" w:cs="Arial"/>
          <w:sz w:val="13"/>
          <w:szCs w:val="13"/>
          <w:lang w:val="en-US" w:eastAsia="ko-KR"/>
        </w:rPr>
        <w:t xml:space="preserve">The Work shall include any </w:t>
      </w:r>
      <w:r w:rsidR="00877971">
        <w:rPr>
          <w:rFonts w:ascii="Arial" w:hAnsi="Arial" w:cs="Arial"/>
          <w:sz w:val="13"/>
          <w:szCs w:val="13"/>
          <w:lang w:val="en-US" w:eastAsia="ko-KR"/>
        </w:rPr>
        <w:t xml:space="preserve">drawings, </w:t>
      </w:r>
      <w:r w:rsidR="009A14A7">
        <w:rPr>
          <w:rFonts w:ascii="Arial" w:hAnsi="Arial" w:cs="Arial"/>
          <w:sz w:val="13"/>
          <w:szCs w:val="13"/>
          <w:lang w:val="en-US" w:eastAsia="ko-KR"/>
        </w:rPr>
        <w:t xml:space="preserve">calculations, </w:t>
      </w:r>
      <w:r w:rsidR="0022048E">
        <w:rPr>
          <w:rFonts w:ascii="Arial" w:hAnsi="Arial" w:cs="Arial"/>
          <w:sz w:val="13"/>
          <w:szCs w:val="13"/>
          <w:lang w:val="en-US" w:eastAsia="ko-KR"/>
        </w:rPr>
        <w:t xml:space="preserve">models, and other </w:t>
      </w:r>
      <w:r w:rsidR="003974DF">
        <w:rPr>
          <w:rFonts w:ascii="Arial" w:hAnsi="Arial" w:cs="Arial"/>
          <w:sz w:val="13"/>
          <w:szCs w:val="13"/>
          <w:lang w:val="en-US" w:eastAsia="ko-KR"/>
        </w:rPr>
        <w:t>documentation</w:t>
      </w:r>
      <w:r w:rsidR="00C950AB">
        <w:rPr>
          <w:rFonts w:ascii="Arial" w:hAnsi="Arial" w:cs="Arial"/>
          <w:sz w:val="13"/>
          <w:szCs w:val="13"/>
          <w:lang w:val="en-US" w:eastAsia="ko-KR"/>
        </w:rPr>
        <w:t xml:space="preserve"> prepared by Supplier in connection with </w:t>
      </w:r>
      <w:r w:rsidR="00AD6491">
        <w:rPr>
          <w:rFonts w:ascii="Arial" w:hAnsi="Arial" w:cs="Arial"/>
          <w:sz w:val="13"/>
          <w:szCs w:val="13"/>
          <w:lang w:val="en-US" w:eastAsia="ko-KR"/>
        </w:rPr>
        <w:t xml:space="preserve">performance of </w:t>
      </w:r>
      <w:r w:rsidR="00973B36">
        <w:rPr>
          <w:rFonts w:ascii="Arial" w:hAnsi="Arial" w:cs="Arial"/>
          <w:sz w:val="13"/>
          <w:szCs w:val="13"/>
          <w:lang w:val="en-US" w:eastAsia="ko-KR"/>
        </w:rPr>
        <w:t>t</w:t>
      </w:r>
      <w:r w:rsidR="00AD6491">
        <w:rPr>
          <w:rFonts w:ascii="Arial" w:hAnsi="Arial" w:cs="Arial"/>
          <w:sz w:val="13"/>
          <w:szCs w:val="13"/>
          <w:lang w:val="en-US" w:eastAsia="ko-KR"/>
        </w:rPr>
        <w:t>he Work.</w:t>
      </w:r>
      <w:r w:rsidR="003974DF">
        <w:rPr>
          <w:rFonts w:ascii="Arial" w:hAnsi="Arial" w:cs="Arial"/>
          <w:sz w:val="13"/>
          <w:szCs w:val="13"/>
          <w:lang w:val="en-US" w:eastAsia="ko-KR"/>
        </w:rPr>
        <w:t xml:space="preserve"> </w:t>
      </w:r>
      <w:r>
        <w:rPr>
          <w:rFonts w:ascii="Arial" w:hAnsi="Arial" w:cs="Arial"/>
          <w:sz w:val="13"/>
          <w:szCs w:val="13"/>
          <w:lang w:val="en-US" w:eastAsia="ko-KR"/>
        </w:rPr>
        <w:t xml:space="preserve">Supplier shall provide all </w:t>
      </w:r>
      <w:r w:rsidR="00ED10B0" w:rsidRPr="00ED10B0">
        <w:rPr>
          <w:rFonts w:ascii="Arial" w:hAnsi="Arial" w:cs="Arial"/>
          <w:sz w:val="13"/>
          <w:szCs w:val="13"/>
          <w:lang w:val="en-US" w:eastAsia="ko-KR"/>
        </w:rPr>
        <w:t xml:space="preserve">documentation necessary to enable the </w:t>
      </w:r>
      <w:r w:rsidR="00B83CE2">
        <w:rPr>
          <w:rFonts w:ascii="Arial" w:hAnsi="Arial" w:cs="Arial"/>
          <w:sz w:val="13"/>
          <w:szCs w:val="13"/>
          <w:lang w:val="en-US" w:eastAsia="ko-KR"/>
        </w:rPr>
        <w:t>Buyer</w:t>
      </w:r>
      <w:r w:rsidR="00ED10B0" w:rsidRPr="00ED10B0">
        <w:rPr>
          <w:rFonts w:ascii="Arial" w:hAnsi="Arial" w:cs="Arial"/>
          <w:sz w:val="13"/>
          <w:szCs w:val="13"/>
          <w:lang w:val="en-US" w:eastAsia="ko-KR"/>
        </w:rPr>
        <w:t xml:space="preserve"> to use the goods and services for their intended purpose</w:t>
      </w:r>
      <w:r w:rsidR="007154E3">
        <w:rPr>
          <w:rFonts w:ascii="Arial" w:hAnsi="Arial" w:cs="Arial"/>
          <w:sz w:val="13"/>
          <w:szCs w:val="13"/>
          <w:lang w:val="en-US" w:eastAsia="ko-KR"/>
        </w:rPr>
        <w:t xml:space="preserve"> in the format required by</w:t>
      </w:r>
      <w:r w:rsidR="00035B05">
        <w:rPr>
          <w:rFonts w:ascii="Arial" w:hAnsi="Arial" w:cs="Arial"/>
          <w:sz w:val="13"/>
          <w:szCs w:val="13"/>
          <w:lang w:val="en-US" w:eastAsia="ko-KR"/>
        </w:rPr>
        <w:t xml:space="preserve"> Buyer</w:t>
      </w:r>
      <w:r w:rsidR="00ED10B0" w:rsidRPr="00ED10B0">
        <w:rPr>
          <w:rFonts w:ascii="Arial" w:hAnsi="Arial" w:cs="Arial"/>
          <w:sz w:val="13"/>
          <w:szCs w:val="13"/>
          <w:lang w:val="en-US" w:eastAsia="ko-KR"/>
        </w:rPr>
        <w:t>. This includes, but is not limited to, operational manuals, user instructions, and certificates. Goods subject to classification by a specific class society shall be accompanied by required documentation to demonstrate compliance with the classification and/or certification in a format acceptable to the relevant classification society.</w:t>
      </w:r>
      <w:r w:rsidR="00D6387C">
        <w:rPr>
          <w:rFonts w:ascii="Arial" w:hAnsi="Arial" w:cs="Arial"/>
          <w:sz w:val="13"/>
          <w:szCs w:val="13"/>
          <w:lang w:val="en-US" w:eastAsia="ko-KR"/>
        </w:rPr>
        <w:t xml:space="preserve"> Buyer</w:t>
      </w:r>
      <w:r w:rsidR="00D6387C" w:rsidRPr="00ED10B0">
        <w:rPr>
          <w:rFonts w:ascii="Arial" w:hAnsi="Arial" w:cs="Arial"/>
          <w:sz w:val="13"/>
          <w:szCs w:val="13"/>
          <w:lang w:val="en-US" w:eastAsia="ko-KR"/>
        </w:rPr>
        <w:t xml:space="preserve"> is entitled to receive other documentation required subject to</w:t>
      </w:r>
      <w:r w:rsidR="00D6387C">
        <w:rPr>
          <w:rFonts w:ascii="Arial" w:hAnsi="Arial" w:cs="Arial"/>
          <w:sz w:val="13"/>
          <w:szCs w:val="13"/>
          <w:lang w:val="en-US" w:eastAsia="ko-KR"/>
        </w:rPr>
        <w:t xml:space="preserve"> applicable</w:t>
      </w:r>
      <w:r w:rsidR="00D6387C" w:rsidRPr="00ED10B0">
        <w:rPr>
          <w:rFonts w:ascii="Arial" w:hAnsi="Arial" w:cs="Arial"/>
          <w:sz w:val="13"/>
          <w:szCs w:val="13"/>
          <w:lang w:val="en-US" w:eastAsia="ko-KR"/>
        </w:rPr>
        <w:t xml:space="preserve"> laws, regulations, certification-, and class requirements</w:t>
      </w:r>
      <w:r w:rsidR="00D6387C">
        <w:rPr>
          <w:rFonts w:ascii="Arial" w:hAnsi="Arial" w:cs="Arial"/>
          <w:sz w:val="13"/>
          <w:szCs w:val="13"/>
          <w:lang w:val="en-US" w:eastAsia="ko-KR"/>
        </w:rPr>
        <w:t xml:space="preserve"> upon request.</w:t>
      </w:r>
    </w:p>
    <w:p w14:paraId="152B678A" w14:textId="77777777" w:rsidR="00ED10B0" w:rsidRPr="00ED10B0" w:rsidRDefault="00ED10B0" w:rsidP="00EB09D2">
      <w:pPr>
        <w:autoSpaceDE w:val="0"/>
        <w:autoSpaceDN w:val="0"/>
        <w:adjustRightInd w:val="0"/>
        <w:jc w:val="both"/>
        <w:rPr>
          <w:rFonts w:ascii="Arial" w:hAnsi="Arial" w:cs="Arial"/>
          <w:sz w:val="13"/>
          <w:szCs w:val="13"/>
          <w:lang w:val="en-US" w:eastAsia="ko-KR"/>
        </w:rPr>
      </w:pPr>
    </w:p>
    <w:p w14:paraId="29CA5AB3" w14:textId="192D42C1" w:rsidR="00717D92" w:rsidRPr="00D6387C" w:rsidRDefault="00ED10B0" w:rsidP="00EB09D2">
      <w:pPr>
        <w:autoSpaceDE w:val="0"/>
        <w:autoSpaceDN w:val="0"/>
        <w:adjustRightInd w:val="0"/>
        <w:jc w:val="both"/>
        <w:rPr>
          <w:rFonts w:ascii="Arial" w:hAnsi="Arial" w:cs="Arial"/>
          <w:sz w:val="13"/>
          <w:szCs w:val="13"/>
          <w:lang w:val="en-US" w:eastAsia="ko-KR"/>
        </w:rPr>
      </w:pPr>
      <w:r>
        <w:rPr>
          <w:rFonts w:ascii="Arial" w:hAnsi="Arial" w:cs="Arial"/>
          <w:sz w:val="13"/>
          <w:szCs w:val="13"/>
          <w:lang w:val="en-US" w:eastAsia="ko-KR"/>
        </w:rPr>
        <w:t>3.</w:t>
      </w:r>
      <w:r w:rsidR="009C5172">
        <w:rPr>
          <w:rFonts w:ascii="Arial" w:hAnsi="Arial" w:cs="Arial"/>
          <w:sz w:val="13"/>
          <w:szCs w:val="13"/>
          <w:lang w:val="en-US" w:eastAsia="ko-KR"/>
        </w:rPr>
        <w:t>6</w:t>
      </w:r>
      <w:r>
        <w:rPr>
          <w:rFonts w:ascii="Arial" w:hAnsi="Arial" w:cs="Arial"/>
          <w:sz w:val="13"/>
          <w:szCs w:val="13"/>
          <w:lang w:val="en-US" w:eastAsia="ko-KR"/>
        </w:rPr>
        <w:t xml:space="preserve"> </w:t>
      </w:r>
      <w:r w:rsidRPr="00ED10B0">
        <w:rPr>
          <w:rFonts w:ascii="Arial" w:hAnsi="Arial" w:cs="Arial"/>
          <w:sz w:val="13"/>
          <w:szCs w:val="13"/>
          <w:lang w:val="en-US" w:eastAsia="ko-KR"/>
        </w:rPr>
        <w:t xml:space="preserve">Supplier shall provide the </w:t>
      </w:r>
      <w:r w:rsidR="006D5F4D">
        <w:rPr>
          <w:rFonts w:ascii="Arial" w:hAnsi="Arial" w:cs="Arial"/>
          <w:sz w:val="13"/>
          <w:szCs w:val="13"/>
          <w:lang w:val="en-US" w:eastAsia="ko-KR"/>
        </w:rPr>
        <w:t>Buyer</w:t>
      </w:r>
      <w:r w:rsidRPr="00ED10B0">
        <w:rPr>
          <w:rFonts w:ascii="Arial" w:hAnsi="Arial" w:cs="Arial"/>
          <w:sz w:val="13"/>
          <w:szCs w:val="13"/>
          <w:lang w:val="en-US" w:eastAsia="ko-KR"/>
        </w:rPr>
        <w:t xml:space="preserve"> with required data </w:t>
      </w:r>
      <w:r w:rsidR="712F479D" w:rsidRPr="3920EB29">
        <w:rPr>
          <w:rFonts w:ascii="Arial" w:hAnsi="Arial" w:cs="Arial"/>
          <w:sz w:val="13"/>
          <w:szCs w:val="13"/>
          <w:lang w:val="en-US" w:eastAsia="ko-KR"/>
        </w:rPr>
        <w:t xml:space="preserve">subject </w:t>
      </w:r>
      <w:r w:rsidRPr="3920EB29">
        <w:rPr>
          <w:rFonts w:ascii="Arial" w:hAnsi="Arial" w:cs="Arial"/>
          <w:sz w:val="13"/>
          <w:szCs w:val="13"/>
          <w:lang w:val="en-US" w:eastAsia="ko-KR"/>
        </w:rPr>
        <w:t>to</w:t>
      </w:r>
      <w:r w:rsidRPr="00ED10B0">
        <w:rPr>
          <w:rFonts w:ascii="Arial" w:hAnsi="Arial" w:cs="Arial"/>
          <w:sz w:val="13"/>
          <w:szCs w:val="13"/>
          <w:lang w:val="en-US" w:eastAsia="ko-KR"/>
        </w:rPr>
        <w:t xml:space="preserve"> the EU Carbon Border Adjustment Mechanism (CBAM). Suppliers delivering goods outside the scope of CBAM shall provide emission data using an attributional method covering the “cradle-to-gate” life cycle, in line with the GHG protocol. </w:t>
      </w:r>
    </w:p>
    <w:p w14:paraId="463E4AD7" w14:textId="77777777" w:rsidR="00E60701" w:rsidRPr="00E14BF9" w:rsidRDefault="00E60701" w:rsidP="00EB09D2">
      <w:pPr>
        <w:autoSpaceDE w:val="0"/>
        <w:autoSpaceDN w:val="0"/>
        <w:adjustRightInd w:val="0"/>
        <w:jc w:val="both"/>
        <w:rPr>
          <w:rFonts w:ascii="Arial" w:hAnsi="Arial" w:cs="Arial"/>
          <w:sz w:val="13"/>
          <w:szCs w:val="13"/>
          <w:lang w:val="en-US" w:eastAsia="ko-KR"/>
        </w:rPr>
      </w:pPr>
    </w:p>
    <w:p w14:paraId="483F1693" w14:textId="459EA383" w:rsidR="00E60701" w:rsidRPr="00E14BF9" w:rsidRDefault="00E60701" w:rsidP="00EB09D2">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3.</w:t>
      </w:r>
      <w:r w:rsidR="002323D5">
        <w:rPr>
          <w:rFonts w:ascii="Arial" w:hAnsi="Arial" w:cs="Arial"/>
          <w:sz w:val="13"/>
          <w:szCs w:val="13"/>
          <w:lang w:val="en-US" w:eastAsia="ko-KR"/>
        </w:rPr>
        <w:t>7</w:t>
      </w:r>
      <w:r w:rsidRPr="00E14BF9">
        <w:rPr>
          <w:rFonts w:ascii="Arial" w:hAnsi="Arial" w:cs="Arial"/>
          <w:sz w:val="13"/>
          <w:szCs w:val="13"/>
          <w:lang w:val="en-US" w:eastAsia="ko-KR"/>
        </w:rPr>
        <w:t xml:space="preserve"> Buyer encourages the Supplier to continuously</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evaluate, suggest and initiate a mutual dialogue in</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order to identify possible cost reduction measures to</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the Buyer.</w:t>
      </w:r>
    </w:p>
    <w:p w14:paraId="3751D319"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77C245FE" w14:textId="171BD480"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3.</w:t>
      </w:r>
      <w:r w:rsidR="002323D5">
        <w:rPr>
          <w:rFonts w:ascii="Arial" w:hAnsi="Arial" w:cs="Arial"/>
          <w:sz w:val="13"/>
          <w:szCs w:val="13"/>
          <w:lang w:val="en-US" w:eastAsia="ko-KR"/>
        </w:rPr>
        <w:t>8</w:t>
      </w:r>
      <w:r w:rsidRPr="00E14BF9">
        <w:rPr>
          <w:rFonts w:ascii="Arial" w:hAnsi="Arial" w:cs="Arial"/>
          <w:sz w:val="13"/>
          <w:szCs w:val="13"/>
          <w:lang w:val="en-US" w:eastAsia="ko-KR"/>
        </w:rPr>
        <w:t xml:space="preserve"> In the event of any testing activity in relation to</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the Work, whether FAT (final acceptance test) or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otherwise, the Buyer shall be given five working</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days’ notice and the opportunity to participate in such</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testing.</w:t>
      </w:r>
    </w:p>
    <w:p w14:paraId="730423DF"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00E112EF" w14:textId="77777777" w:rsidR="00E60701" w:rsidRPr="00E14BF9" w:rsidRDefault="00E60701" w:rsidP="00B61029">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4. DELIVERY</w:t>
      </w:r>
    </w:p>
    <w:p w14:paraId="52196AAA" w14:textId="5199701D"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4.1 Goods shall be delivered properly packed and</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marked, at the agreed place and time of delivery. All</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deliveries must be suitably packed for the final</w:t>
      </w:r>
    </w:p>
    <w:p w14:paraId="7119DB91" w14:textId="75EEAEB7"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destination being an offshore location with all</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appropriate certification and MSDS (material safety</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data sheet) and/or D.G (dangerous goods) note</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supplied. All goods delivered to or within the EU,</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shall have the proper CE-marking at the time of</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delivery. Any heavy items shall be delivered so that</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they can be offloaded safely with a forklift.</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Awkward/deviating deliveries shall be notified Buyer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in advance.</w:t>
      </w:r>
    </w:p>
    <w:p w14:paraId="0809507A"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61EF4D4F" w14:textId="60B18AA1" w:rsidR="00E60701" w:rsidRPr="00D57415"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4.2 Unless otherwise stated in the Agreement,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 xml:space="preserve">Work shall be delivered </w:t>
      </w:r>
      <w:r w:rsidR="00411101">
        <w:rPr>
          <w:rFonts w:ascii="Arial" w:hAnsi="Arial" w:cs="Arial"/>
          <w:sz w:val="13"/>
          <w:szCs w:val="13"/>
          <w:lang w:val="en-US" w:eastAsia="ko-KR"/>
        </w:rPr>
        <w:t xml:space="preserve">FCA </w:t>
      </w:r>
      <w:r w:rsidRPr="00E14BF9">
        <w:rPr>
          <w:rFonts w:ascii="Arial" w:hAnsi="Arial" w:cs="Arial"/>
          <w:sz w:val="13"/>
          <w:szCs w:val="13"/>
          <w:lang w:val="en-US" w:eastAsia="ko-KR"/>
        </w:rPr>
        <w:t>in</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accordance with INCOTERMS latest version</w:t>
      </w:r>
      <w:r w:rsidR="00197E28">
        <w:rPr>
          <w:rFonts w:ascii="Arial" w:hAnsi="Arial" w:cs="Arial"/>
          <w:sz w:val="13"/>
          <w:szCs w:val="13"/>
          <w:lang w:val="en-US" w:eastAsia="ko-KR"/>
        </w:rPr>
        <w:t xml:space="preserve">, meaning that </w:t>
      </w:r>
      <w:r w:rsidRPr="00E14BF9">
        <w:rPr>
          <w:rFonts w:ascii="Arial" w:hAnsi="Arial" w:cs="Arial"/>
          <w:sz w:val="13"/>
          <w:szCs w:val="13"/>
          <w:lang w:val="en-US" w:eastAsia="ko-KR"/>
        </w:rPr>
        <w:t>Supplier</w:t>
      </w:r>
      <w:r w:rsidR="00197E28">
        <w:rPr>
          <w:rFonts w:ascii="Arial" w:hAnsi="Arial" w:cs="Arial"/>
          <w:sz w:val="13"/>
          <w:szCs w:val="13"/>
          <w:lang w:val="en-US" w:eastAsia="ko-KR"/>
        </w:rPr>
        <w:t xml:space="preserve"> </w:t>
      </w:r>
      <w:r w:rsidR="00DE1A7E">
        <w:rPr>
          <w:rFonts w:ascii="Arial" w:hAnsi="Arial" w:cs="Arial"/>
          <w:sz w:val="13"/>
          <w:szCs w:val="13"/>
          <w:lang w:val="en-US" w:eastAsia="ko-KR"/>
        </w:rPr>
        <w:t>shall be</w:t>
      </w:r>
      <w:r w:rsidR="00E9617D">
        <w:rPr>
          <w:rFonts w:ascii="Arial" w:hAnsi="Arial" w:cs="Arial"/>
          <w:sz w:val="13"/>
          <w:szCs w:val="13"/>
          <w:lang w:val="en-US" w:eastAsia="ko-KR"/>
        </w:rPr>
        <w:t xml:space="preserve"> responsible for clearing the goods for export</w:t>
      </w:r>
      <w:r w:rsidR="00FE0D8C">
        <w:rPr>
          <w:rFonts w:ascii="Arial" w:hAnsi="Arial" w:cs="Arial"/>
          <w:sz w:val="13"/>
          <w:szCs w:val="13"/>
          <w:lang w:val="en-US" w:eastAsia="ko-KR"/>
        </w:rPr>
        <w:t xml:space="preserve"> and </w:t>
      </w:r>
      <w:r w:rsidR="000567D7">
        <w:rPr>
          <w:rFonts w:ascii="Arial" w:hAnsi="Arial" w:cs="Arial"/>
          <w:sz w:val="13"/>
          <w:szCs w:val="13"/>
          <w:lang w:val="en-US" w:eastAsia="ko-KR"/>
        </w:rPr>
        <w:t>provid</w:t>
      </w:r>
      <w:r w:rsidR="00DE1A7E">
        <w:rPr>
          <w:rFonts w:ascii="Arial" w:hAnsi="Arial" w:cs="Arial"/>
          <w:sz w:val="13"/>
          <w:szCs w:val="13"/>
          <w:lang w:val="en-US" w:eastAsia="ko-KR"/>
        </w:rPr>
        <w:t xml:space="preserve">e </w:t>
      </w:r>
      <w:r w:rsidR="000567D7">
        <w:rPr>
          <w:rFonts w:ascii="Arial" w:hAnsi="Arial" w:cs="Arial"/>
          <w:sz w:val="13"/>
          <w:szCs w:val="13"/>
          <w:lang w:val="en-US" w:eastAsia="ko-KR"/>
        </w:rPr>
        <w:t>relevant documentation</w:t>
      </w:r>
      <w:r w:rsidR="005E0836">
        <w:rPr>
          <w:rFonts w:ascii="Arial" w:hAnsi="Arial" w:cs="Arial"/>
          <w:sz w:val="13"/>
          <w:szCs w:val="13"/>
          <w:lang w:val="en-US" w:eastAsia="ko-KR"/>
        </w:rPr>
        <w:t>.</w:t>
      </w:r>
    </w:p>
    <w:p w14:paraId="3475C99C"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12E1CB5F" w14:textId="56191B9A" w:rsidR="00B6102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 xml:space="preserve">4.3 Applicable documentation </w:t>
      </w:r>
      <w:r w:rsidR="001E256E">
        <w:rPr>
          <w:rFonts w:ascii="Arial" w:hAnsi="Arial" w:cs="Arial"/>
          <w:sz w:val="13"/>
          <w:szCs w:val="13"/>
          <w:lang w:val="en-US" w:eastAsia="ko-KR"/>
        </w:rPr>
        <w:t xml:space="preserve">shall always reference the Purchase Order number and </w:t>
      </w:r>
      <w:r w:rsidRPr="00E14BF9">
        <w:rPr>
          <w:rFonts w:ascii="Arial" w:hAnsi="Arial" w:cs="Arial"/>
          <w:sz w:val="13"/>
          <w:szCs w:val="13"/>
          <w:lang w:val="en-US" w:eastAsia="ko-KR"/>
        </w:rPr>
        <w:t>be part of</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the delivery. All documentation connected to delivery</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shall be filed by Supplier and be available to Buyer for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at least 10 years after delivery.</w:t>
      </w:r>
    </w:p>
    <w:p w14:paraId="2A7CF43D" w14:textId="77777777" w:rsidR="007B718E" w:rsidRPr="00E14BF9" w:rsidRDefault="007B718E" w:rsidP="00B61029">
      <w:pPr>
        <w:autoSpaceDE w:val="0"/>
        <w:autoSpaceDN w:val="0"/>
        <w:adjustRightInd w:val="0"/>
        <w:jc w:val="both"/>
        <w:rPr>
          <w:rFonts w:ascii="Arial" w:hAnsi="Arial" w:cs="Arial"/>
          <w:sz w:val="13"/>
          <w:szCs w:val="13"/>
          <w:lang w:val="en-US" w:eastAsia="ko-KR"/>
        </w:rPr>
      </w:pPr>
    </w:p>
    <w:p w14:paraId="60BD5899" w14:textId="6CCCCE71"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4.4 Title to Work shall pass to Buyer progressively as</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it is manufactured or parts of the Work are identified,</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marked or separated for the purpose of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Agreement or when the Work is paid for by Buyer if</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this occurs earlier.</w:t>
      </w:r>
    </w:p>
    <w:p w14:paraId="5AFCC2A4"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19A78041" w14:textId="2ED97356"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4.5 Goods shall be delivered free from any liens,</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claims, attachments or other encumbrances, and</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Supplier hereby waives and renounces any right to</w:t>
      </w:r>
      <w:r w:rsidR="007B718E">
        <w:rPr>
          <w:rFonts w:ascii="Arial" w:hAnsi="Arial" w:cs="Arial"/>
          <w:sz w:val="13"/>
          <w:szCs w:val="13"/>
          <w:lang w:val="en-US" w:eastAsia="ko-KR"/>
        </w:rPr>
        <w:t xml:space="preserve"> </w:t>
      </w:r>
      <w:r w:rsidRPr="00E14BF9">
        <w:rPr>
          <w:rFonts w:ascii="Arial" w:hAnsi="Arial" w:cs="Arial"/>
          <w:sz w:val="13"/>
          <w:szCs w:val="13"/>
          <w:lang w:val="en-US" w:eastAsia="ko-KR"/>
        </w:rPr>
        <w:t>retention or detention that he has or may have in the</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Work. Supplier shall indemnify the Buyer in respect of</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the Supplier’s non-compliance with this article.</w:t>
      </w:r>
    </w:p>
    <w:p w14:paraId="49EFF49C"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1587EAF4" w14:textId="77777777" w:rsidR="00E60701" w:rsidRPr="00E14BF9" w:rsidRDefault="00E60701" w:rsidP="00B61029">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5. PRICE AND PAYMENT</w:t>
      </w:r>
    </w:p>
    <w:p w14:paraId="151FEDD2" w14:textId="7F06EA2B"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5.1 The price is fixed and firm and is not subject to</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escalation. All prices shall be in the currency stated in</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the PO.</w:t>
      </w:r>
    </w:p>
    <w:p w14:paraId="04F353E7"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3B011960" w14:textId="1C36BFB4"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5.2 Supplier shall invoice on delivery of goods or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otherwise at completion of the Work or agreed</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milestones. Invoices must be addressed to the buying</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company, refer to the Agreement and be clearly</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marked according to the instructions in the PO.</w:t>
      </w:r>
    </w:p>
    <w:p w14:paraId="3437523D"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61A5C3EA" w14:textId="2577CFC7"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5.3 Buyer shall pay 45 calendar days after receipt of</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 correct and complete invoice. Buyer has the right to</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return incorrect or incomplete invoices which are not</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in accordance with article 5.2. This includes</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insufficiently documented invoices and/or deliveries</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as set out in article 4.2. In such case the period of</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credit does not start to run before Buyer has received</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 correct invoice and/or the required documentation.</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Buyer’s obligation to pay extends only to amounts</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which have been properly invoiced and which are not</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disputed by Buyer. Buyer can make deductions and</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set-offs from invoiced amounts for advance</w:t>
      </w:r>
      <w:r w:rsidR="00993BA5">
        <w:rPr>
          <w:rFonts w:ascii="Arial" w:hAnsi="Arial" w:cs="Arial"/>
          <w:sz w:val="13"/>
          <w:szCs w:val="13"/>
          <w:lang w:val="en-US" w:eastAsia="ko-KR"/>
        </w:rPr>
        <w:t xml:space="preserve"> p</w:t>
      </w:r>
      <w:r w:rsidRPr="00E14BF9">
        <w:rPr>
          <w:rFonts w:ascii="Arial" w:hAnsi="Arial" w:cs="Arial"/>
          <w:sz w:val="13"/>
          <w:szCs w:val="13"/>
          <w:lang w:val="en-US" w:eastAsia="ko-KR"/>
        </w:rPr>
        <w:t>ayments, amounts Supplier has credited Buyer,</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parts of invoiced amounts which Buyer has notified</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are inadequately documented or in any other way</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disputed and amounts Buyer is otherwise permitted</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to deduct or set-off under this Agreement (incl. art.</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12.2 or 16.5 of these General Conditions). Payment</w:t>
      </w:r>
      <w:r w:rsidR="001A58D5">
        <w:rPr>
          <w:rFonts w:ascii="Arial" w:hAnsi="Arial" w:cs="Arial"/>
          <w:sz w:val="13"/>
          <w:szCs w:val="13"/>
          <w:lang w:val="en-US" w:eastAsia="ko-KR"/>
        </w:rPr>
        <w:t xml:space="preserve"> </w:t>
      </w:r>
      <w:r w:rsidRPr="00E14BF9">
        <w:rPr>
          <w:rFonts w:ascii="Arial" w:hAnsi="Arial" w:cs="Arial"/>
          <w:sz w:val="13"/>
          <w:szCs w:val="13"/>
          <w:lang w:val="en-US" w:eastAsia="ko-KR"/>
        </w:rPr>
        <w:t>of an invoice does not entail acceptance of what was</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delivered, price or that Buyer waives any rights</w:t>
      </w:r>
      <w:r w:rsidR="00993BA5">
        <w:rPr>
          <w:rFonts w:ascii="Arial" w:hAnsi="Arial" w:cs="Arial"/>
          <w:sz w:val="13"/>
          <w:szCs w:val="13"/>
          <w:lang w:val="en-US" w:eastAsia="ko-KR"/>
        </w:rPr>
        <w:t xml:space="preserve"> </w:t>
      </w:r>
      <w:r w:rsidRPr="00E14BF9">
        <w:rPr>
          <w:rFonts w:ascii="Arial" w:hAnsi="Arial" w:cs="Arial"/>
          <w:sz w:val="13"/>
          <w:szCs w:val="13"/>
          <w:lang w:val="en-US" w:eastAsia="ko-KR"/>
        </w:rPr>
        <w:t>according to the Agreement.</w:t>
      </w:r>
    </w:p>
    <w:p w14:paraId="2F59C5D2"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03072797" w14:textId="02785FEB"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5.4 Invoices which are submitted later than 90</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calendar days after the delivery or completion of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Work will not be paid.</w:t>
      </w:r>
    </w:p>
    <w:p w14:paraId="4486767D"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5CE5E3CC" w14:textId="619CC6A9"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5.5 Unless expressly stated otherwise in the PO, 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amounts payable by Buyer under this Agreement are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inclusive of all taxes and duties (existing or new and</w:t>
      </w:r>
      <w:r w:rsidR="007B718E">
        <w:rPr>
          <w:rFonts w:ascii="Arial" w:hAnsi="Arial" w:cs="Arial"/>
          <w:sz w:val="13"/>
          <w:szCs w:val="13"/>
          <w:lang w:val="en-US" w:eastAsia="ko-KR"/>
        </w:rPr>
        <w:t xml:space="preserve"> </w:t>
      </w:r>
      <w:r w:rsidRPr="00E14BF9">
        <w:rPr>
          <w:rFonts w:ascii="Arial" w:hAnsi="Arial" w:cs="Arial"/>
          <w:sz w:val="13"/>
          <w:szCs w:val="13"/>
          <w:lang w:val="en-US" w:eastAsia="ko-KR"/>
        </w:rPr>
        <w:t>including any value added and sales taxes) payable in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respect of the Work. Supplier shall be solely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responsible for all taxes, duties, national insurance or</w:t>
      </w:r>
      <w:r w:rsidR="007B718E">
        <w:rPr>
          <w:rFonts w:ascii="Arial" w:hAnsi="Arial" w:cs="Arial"/>
          <w:sz w:val="13"/>
          <w:szCs w:val="13"/>
          <w:lang w:val="en-US" w:eastAsia="ko-KR"/>
        </w:rPr>
        <w:t xml:space="preserve"> </w:t>
      </w:r>
      <w:r w:rsidRPr="00E14BF9">
        <w:rPr>
          <w:rFonts w:ascii="Arial" w:hAnsi="Arial" w:cs="Arial"/>
          <w:sz w:val="13"/>
          <w:szCs w:val="13"/>
          <w:lang w:val="en-US" w:eastAsia="ko-KR"/>
        </w:rPr>
        <w:t>other withholdings or contributions which are or may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be payable out of, or as a result of the receipt of any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amount paid or payable in respect of, the Work.</w:t>
      </w:r>
      <w:r w:rsidR="007B718E">
        <w:rPr>
          <w:rFonts w:ascii="Arial" w:hAnsi="Arial" w:cs="Arial"/>
          <w:sz w:val="13"/>
          <w:szCs w:val="13"/>
          <w:lang w:val="en-US" w:eastAsia="ko-KR"/>
        </w:rPr>
        <w:t xml:space="preserve"> </w:t>
      </w:r>
      <w:r w:rsidRPr="00E14BF9">
        <w:rPr>
          <w:rFonts w:ascii="Arial" w:hAnsi="Arial" w:cs="Arial"/>
          <w:sz w:val="13"/>
          <w:szCs w:val="13"/>
          <w:lang w:val="en-US" w:eastAsia="ko-KR"/>
        </w:rPr>
        <w:t>Supplier shall indemnify Buyer in respect of all such</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taxes, national insurance or other withholdings or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contributions.</w:t>
      </w:r>
    </w:p>
    <w:p w14:paraId="7A60F168"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144440C7" w14:textId="08256648"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5.6 Without limiting 5.5, the Buyer is entitled to</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withhold and remit taxes from payments due to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Supplier to the extent that such withholding and</w:t>
      </w:r>
      <w:r w:rsidR="007B718E">
        <w:rPr>
          <w:rFonts w:ascii="Arial" w:hAnsi="Arial" w:cs="Arial"/>
          <w:sz w:val="13"/>
          <w:szCs w:val="13"/>
          <w:lang w:val="en-US" w:eastAsia="ko-KR"/>
        </w:rPr>
        <w:t xml:space="preserve"> </w:t>
      </w:r>
      <w:r w:rsidRPr="00E14BF9">
        <w:rPr>
          <w:rFonts w:ascii="Arial" w:hAnsi="Arial" w:cs="Arial"/>
          <w:sz w:val="13"/>
          <w:szCs w:val="13"/>
          <w:lang w:val="en-US" w:eastAsia="ko-KR"/>
        </w:rPr>
        <w:t>remittance is required by applicable laws and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regulations. The Buyer shall remit to the appropriate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authorities all amounts withheld by it and provide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documentation of same to the Supplier.</w:t>
      </w:r>
    </w:p>
    <w:p w14:paraId="1975C94B"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56B80229" w14:textId="77777777" w:rsidR="00E60701" w:rsidRPr="00E14BF9" w:rsidRDefault="00E60701" w:rsidP="00B61029">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6. VARIATIONS</w:t>
      </w:r>
    </w:p>
    <w:p w14:paraId="6C26652F" w14:textId="42C57C1B" w:rsidR="00E60701"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6.1 Buyer is entitled to make any variations to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Work, or part thereof. Such variations may include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increase or reduction of scope of work, character,</w:t>
      </w:r>
      <w:r w:rsidR="007B718E">
        <w:rPr>
          <w:rFonts w:ascii="Arial" w:hAnsi="Arial" w:cs="Arial"/>
          <w:sz w:val="13"/>
          <w:szCs w:val="13"/>
          <w:lang w:val="en-US" w:eastAsia="ko-KR"/>
        </w:rPr>
        <w:t xml:space="preserve"> </w:t>
      </w:r>
      <w:r w:rsidRPr="00E14BF9">
        <w:rPr>
          <w:rFonts w:ascii="Arial" w:hAnsi="Arial" w:cs="Arial"/>
          <w:sz w:val="13"/>
          <w:szCs w:val="13"/>
          <w:lang w:val="en-US" w:eastAsia="ko-KR"/>
        </w:rPr>
        <w:t>quality, nature or design, as well as execution and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change of delivery time, provided that such variations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are within what the parties could reasonably expect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when entering into the Agreement.</w:t>
      </w:r>
    </w:p>
    <w:p w14:paraId="54D15B83" w14:textId="77777777" w:rsidR="005718DA" w:rsidRPr="00E14BF9" w:rsidRDefault="005718DA" w:rsidP="00B61029">
      <w:pPr>
        <w:autoSpaceDE w:val="0"/>
        <w:autoSpaceDN w:val="0"/>
        <w:adjustRightInd w:val="0"/>
        <w:jc w:val="both"/>
        <w:rPr>
          <w:rFonts w:ascii="Arial" w:hAnsi="Arial" w:cs="Arial"/>
          <w:sz w:val="13"/>
          <w:szCs w:val="13"/>
          <w:lang w:val="en-US" w:eastAsia="ko-KR"/>
        </w:rPr>
      </w:pPr>
    </w:p>
    <w:p w14:paraId="02426CB2" w14:textId="7FF53076"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6.2 The variation shall be formalized by Buyer’s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issuance of a written variation order (VO). Supplier’s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obligations under this Agreement apply to 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variations to the Work. The price in the VO shall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reflect the price level of the original PO.</w:t>
      </w:r>
    </w:p>
    <w:p w14:paraId="49508AAE"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4ADD7C41" w14:textId="1DFF08DF"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6.3 If Buyer instructs Supplier to perform work which</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 the opinion of the Supplier is not part of its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obligations under the Agreement and has an effect on</w:t>
      </w:r>
      <w:r w:rsidR="007B718E">
        <w:rPr>
          <w:rFonts w:ascii="Arial" w:hAnsi="Arial" w:cs="Arial"/>
          <w:sz w:val="13"/>
          <w:szCs w:val="13"/>
          <w:lang w:val="en-US" w:eastAsia="ko-KR"/>
        </w:rPr>
        <w:t xml:space="preserve"> </w:t>
      </w:r>
      <w:r w:rsidRPr="00E14BF9">
        <w:rPr>
          <w:rFonts w:ascii="Arial" w:hAnsi="Arial" w:cs="Arial"/>
          <w:sz w:val="13"/>
          <w:szCs w:val="13"/>
          <w:lang w:val="en-US" w:eastAsia="ko-KR"/>
        </w:rPr>
        <w:t>price and/or delivery time, the Supplier shall submit a</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variation order request (VOR) to Buyer. A VOR shall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be clearly identified as such, and include the reasons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for issuing the request, as well as the effects of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variation. The Buyer shall respond to a VOR by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issuing a VO or a disputed VO (DVO). If Supplier does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not issue a VOR, without undue delay, Supplier has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thereby confirmed that the instruction does not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increase the price or change the delivery time of the</w:t>
      </w:r>
      <w:r w:rsidR="007B718E">
        <w:rPr>
          <w:rFonts w:ascii="Arial" w:hAnsi="Arial" w:cs="Arial"/>
          <w:sz w:val="13"/>
          <w:szCs w:val="13"/>
          <w:lang w:val="en-US" w:eastAsia="ko-KR"/>
        </w:rPr>
        <w:t xml:space="preserve"> </w:t>
      </w:r>
      <w:r w:rsidRPr="00E14BF9">
        <w:rPr>
          <w:rFonts w:ascii="Arial" w:hAnsi="Arial" w:cs="Arial"/>
          <w:sz w:val="13"/>
          <w:szCs w:val="13"/>
          <w:lang w:val="en-US" w:eastAsia="ko-KR"/>
        </w:rPr>
        <w:t>Work.</w:t>
      </w:r>
    </w:p>
    <w:p w14:paraId="2DF4B5F6"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217FD487" w14:textId="72041595"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6.4 Supplier is obliged to implement a VO or DVO</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without undue delay even if the parties do not agree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on the effect on price and delivery time. If the parties</w:t>
      </w:r>
      <w:r w:rsidR="007B718E">
        <w:rPr>
          <w:rFonts w:ascii="Arial" w:hAnsi="Arial" w:cs="Arial"/>
          <w:sz w:val="13"/>
          <w:szCs w:val="13"/>
          <w:lang w:val="en-US" w:eastAsia="ko-KR"/>
        </w:rPr>
        <w:t xml:space="preserve"> </w:t>
      </w:r>
      <w:r w:rsidRPr="00E14BF9">
        <w:rPr>
          <w:rFonts w:ascii="Arial" w:hAnsi="Arial" w:cs="Arial"/>
          <w:sz w:val="13"/>
          <w:szCs w:val="13"/>
          <w:lang w:val="en-US" w:eastAsia="ko-KR"/>
        </w:rPr>
        <w:t>disagree on the VO/DVO’s impact on price, Buyer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shall pay the amounts which are not disputed, as a</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provisional settlement. A VO/DVO which is due to</w:t>
      </w:r>
      <w:r w:rsidR="007B718E">
        <w:rPr>
          <w:rFonts w:ascii="Arial" w:hAnsi="Arial" w:cs="Arial"/>
          <w:sz w:val="13"/>
          <w:szCs w:val="13"/>
          <w:lang w:val="en-US" w:eastAsia="ko-KR"/>
        </w:rPr>
        <w:t xml:space="preserve"> </w:t>
      </w:r>
      <w:r w:rsidRPr="00E14BF9">
        <w:rPr>
          <w:rFonts w:ascii="Arial" w:hAnsi="Arial" w:cs="Arial"/>
          <w:sz w:val="13"/>
          <w:szCs w:val="13"/>
          <w:lang w:val="en-US" w:eastAsia="ko-KR"/>
        </w:rPr>
        <w:t>Supplier shall not result in a change of price or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 xml:space="preserve">delivery time in </w:t>
      </w:r>
      <w:proofErr w:type="spellStart"/>
      <w:r w:rsidRPr="00E14BF9">
        <w:rPr>
          <w:rFonts w:ascii="Arial" w:hAnsi="Arial" w:cs="Arial"/>
          <w:sz w:val="13"/>
          <w:szCs w:val="13"/>
          <w:lang w:val="en-US" w:eastAsia="ko-KR"/>
        </w:rPr>
        <w:t>favour</w:t>
      </w:r>
      <w:proofErr w:type="spellEnd"/>
      <w:r w:rsidRPr="00E14BF9">
        <w:rPr>
          <w:rFonts w:ascii="Arial" w:hAnsi="Arial" w:cs="Arial"/>
          <w:sz w:val="13"/>
          <w:szCs w:val="13"/>
          <w:lang w:val="en-US" w:eastAsia="ko-KR"/>
        </w:rPr>
        <w:t xml:space="preserve"> of the Supplier.</w:t>
      </w:r>
    </w:p>
    <w:p w14:paraId="400900E8"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7C67E4E3" w14:textId="689BB420" w:rsidR="00E60701"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6.5 Any disputes regarding VOs/DVOs shall be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handled in accordance with article 2</w:t>
      </w:r>
      <w:r w:rsidR="3DE73135" w:rsidRPr="6A1C1C21">
        <w:rPr>
          <w:rFonts w:ascii="Arial" w:hAnsi="Arial" w:cs="Arial"/>
          <w:sz w:val="13"/>
          <w:szCs w:val="13"/>
          <w:lang w:val="en-US" w:eastAsia="ko-KR"/>
        </w:rPr>
        <w:t>1</w:t>
      </w:r>
      <w:r w:rsidRPr="00E14BF9">
        <w:rPr>
          <w:rFonts w:ascii="Arial" w:hAnsi="Arial" w:cs="Arial"/>
          <w:sz w:val="13"/>
          <w:szCs w:val="13"/>
          <w:lang w:val="en-US" w:eastAsia="ko-KR"/>
        </w:rPr>
        <w:t>. If the Supplier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has not initiated legal proceedings within 6 months</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after the issuance of a VO/DVO, the amount stated in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the VO/DVO shall be final and binding upon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parties.</w:t>
      </w:r>
    </w:p>
    <w:p w14:paraId="528D6690" w14:textId="77777777" w:rsidR="00CD5036" w:rsidRPr="00E14BF9" w:rsidRDefault="00CD5036" w:rsidP="00B61029">
      <w:pPr>
        <w:autoSpaceDE w:val="0"/>
        <w:autoSpaceDN w:val="0"/>
        <w:adjustRightInd w:val="0"/>
        <w:jc w:val="both"/>
        <w:rPr>
          <w:rFonts w:ascii="Arial" w:hAnsi="Arial" w:cs="Arial"/>
          <w:sz w:val="13"/>
          <w:szCs w:val="13"/>
          <w:lang w:val="en-US" w:eastAsia="ko-KR"/>
        </w:rPr>
      </w:pPr>
    </w:p>
    <w:p w14:paraId="30A3F829" w14:textId="06D93759" w:rsidR="005718DA" w:rsidRDefault="005718DA" w:rsidP="00B61029">
      <w:pPr>
        <w:jc w:val="both"/>
        <w:rPr>
          <w:rFonts w:ascii="Arial" w:hAnsi="Arial" w:cs="Arial"/>
          <w:b/>
          <w:bCs/>
          <w:sz w:val="13"/>
          <w:szCs w:val="13"/>
          <w:lang w:val="en-US" w:eastAsia="ko-KR"/>
        </w:rPr>
      </w:pPr>
    </w:p>
    <w:p w14:paraId="3CFC101A" w14:textId="77777777" w:rsidR="00C778A4" w:rsidRDefault="00C778A4" w:rsidP="00B61029">
      <w:pPr>
        <w:autoSpaceDE w:val="0"/>
        <w:autoSpaceDN w:val="0"/>
        <w:adjustRightInd w:val="0"/>
        <w:jc w:val="both"/>
        <w:rPr>
          <w:rFonts w:ascii="Arial" w:hAnsi="Arial" w:cs="Arial"/>
          <w:b/>
          <w:bCs/>
          <w:sz w:val="13"/>
          <w:szCs w:val="13"/>
          <w:lang w:val="en-US" w:eastAsia="ko-KR"/>
        </w:rPr>
      </w:pPr>
    </w:p>
    <w:p w14:paraId="7134DB40" w14:textId="07901180" w:rsidR="00E60701" w:rsidRPr="00E14BF9" w:rsidRDefault="00E60701" w:rsidP="00B61029">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7. SUSPENSION</w:t>
      </w:r>
    </w:p>
    <w:p w14:paraId="78E9A712" w14:textId="55CA5557"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7.1 Buyer can at any time notify Supplier that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Work shall be suspended temporarily, in whole or in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part. The notification shall specify the part of Work</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being suspended, the effective date of the suspension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and if possible the duration of the suspension.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Supplier shall resume the Work as soon as Buyer has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given Supplier notification of this.</w:t>
      </w:r>
    </w:p>
    <w:p w14:paraId="36BB5473"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49FC110F" w14:textId="040EEEE1"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7.2 Buyer shall compensate Supplier’s direct and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documented costs which are a direct result of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suspension.</w:t>
      </w:r>
    </w:p>
    <w:p w14:paraId="66274743"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0BE5B4E0" w14:textId="77777777" w:rsidR="00E60701" w:rsidRPr="00E14BF9" w:rsidRDefault="00E60701" w:rsidP="00B61029">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8. CANCELLATION</w:t>
      </w:r>
    </w:p>
    <w:p w14:paraId="4B44C77B" w14:textId="275983E9"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8.1 Buyer may, at its sole discretion, cancel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 xml:space="preserve">Agreement or part thereof </w:t>
      </w:r>
      <w:r w:rsidR="000A34D6" w:rsidRPr="00E14BF9">
        <w:rPr>
          <w:rFonts w:ascii="Arial" w:hAnsi="Arial" w:cs="Arial"/>
          <w:sz w:val="13"/>
          <w:szCs w:val="13"/>
          <w:lang w:val="en-US" w:eastAsia="ko-KR"/>
        </w:rPr>
        <w:t xml:space="preserve">at any time </w:t>
      </w:r>
      <w:r w:rsidRPr="00E14BF9">
        <w:rPr>
          <w:rFonts w:ascii="Arial" w:hAnsi="Arial" w:cs="Arial"/>
          <w:sz w:val="13"/>
          <w:szCs w:val="13"/>
          <w:lang w:val="en-US" w:eastAsia="ko-KR"/>
        </w:rPr>
        <w:t>by giving a written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notification to Supplier. The Supplier shall cease all</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Work as specified in the notice, and use its best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efforts to reduce costs related to the cancellation.</w:t>
      </w:r>
    </w:p>
    <w:p w14:paraId="28A58F7A"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0AC43D01" w14:textId="474294BE"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8.2 Buyer shall compensate Supplier for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documented costs for the part of the Work</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performed, and necessary direct cost incurred by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Supplier as a result of the cancellation.</w:t>
      </w:r>
      <w:r w:rsidR="000A34D6" w:rsidRPr="00E14BF9">
        <w:rPr>
          <w:rFonts w:ascii="Arial" w:hAnsi="Arial" w:cs="Arial"/>
          <w:sz w:val="13"/>
          <w:szCs w:val="13"/>
          <w:lang w:val="en-US" w:eastAsia="ko-KR"/>
        </w:rPr>
        <w:t xml:space="preserve"> Any </w:t>
      </w:r>
      <w:r w:rsidR="003721B4">
        <w:rPr>
          <w:rFonts w:ascii="Arial" w:hAnsi="Arial" w:cs="Arial"/>
          <w:sz w:val="13"/>
          <w:szCs w:val="13"/>
          <w:lang w:val="en-US" w:eastAsia="ko-KR"/>
        </w:rPr>
        <w:t>Work</w:t>
      </w:r>
      <w:r w:rsidR="003721B4" w:rsidRPr="00E14BF9">
        <w:rPr>
          <w:rFonts w:ascii="Arial" w:hAnsi="Arial" w:cs="Arial"/>
          <w:sz w:val="13"/>
          <w:szCs w:val="13"/>
          <w:lang w:val="en-US" w:eastAsia="ko-KR"/>
        </w:rPr>
        <w:t xml:space="preserve"> </w:t>
      </w:r>
      <w:r w:rsidR="000A34D6" w:rsidRPr="00E14BF9">
        <w:rPr>
          <w:rFonts w:ascii="Arial" w:hAnsi="Arial" w:cs="Arial"/>
          <w:sz w:val="13"/>
          <w:szCs w:val="13"/>
          <w:lang w:val="en-US" w:eastAsia="ko-KR"/>
        </w:rPr>
        <w:t>so paid for, whether completed or not, shall become the property of Buyer</w:t>
      </w:r>
      <w:r w:rsidR="005718DA">
        <w:rPr>
          <w:rFonts w:ascii="Arial" w:hAnsi="Arial" w:cs="Arial"/>
          <w:sz w:val="13"/>
          <w:szCs w:val="13"/>
          <w:lang w:val="en-US" w:eastAsia="ko-KR"/>
        </w:rPr>
        <w:t xml:space="preserve"> </w:t>
      </w:r>
      <w:r w:rsidR="000A34D6" w:rsidRPr="00E14BF9">
        <w:rPr>
          <w:rFonts w:ascii="Arial" w:hAnsi="Arial" w:cs="Arial"/>
          <w:sz w:val="13"/>
          <w:szCs w:val="13"/>
          <w:lang w:val="en-US" w:eastAsia="ko-KR"/>
        </w:rPr>
        <w:t>upon receipt of payment.</w:t>
      </w:r>
    </w:p>
    <w:p w14:paraId="25651832"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325DFEEC" w14:textId="77777777" w:rsidR="00E60701" w:rsidRPr="00E14BF9" w:rsidRDefault="00E60701" w:rsidP="00B61029">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9. GUARANTEE LIABILITY AND DEFECTS</w:t>
      </w:r>
    </w:p>
    <w:p w14:paraId="1FB80138" w14:textId="4E23949C"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9.1 Supplier guarantees that the Work shall be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performed according to the Agreement. Supplier also</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guarantees that the Work shall comply with applicable</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laws and regulations, current technical standards and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will be in conformity with the PO, and that any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design performed by Supplier is fit for the intended</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purpose. Supplier further guarantees that materials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and equipment used are new and of high quality. A</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condition covered by the guarantee shall be rectified</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by Supplier free of charge within reasonable time.</w:t>
      </w:r>
    </w:p>
    <w:p w14:paraId="71139676"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0D8CFC9E" w14:textId="0F53CA8F"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9.2 The guarantee period expires 24 months after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Work has been taken into use for its intended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purpose, but not later than 36 months after delivery.</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The guarantee period for services is 24 months from</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the time the services are rendered.</w:t>
      </w:r>
    </w:p>
    <w:p w14:paraId="74C3ED79"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427B019D" w14:textId="33FE3CCA"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9.3 Should the Work have any defects, Supplier shall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immediately, or at such time as otherwise instructed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by Buyer, carry out the necessary rectification work</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at no cost for Buyer. If Supplier does not remedy a</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defect within reasonable time, Buyer, or such third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party as the Buyer may instruct, after having notified</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Supplier, can carry out the necessary rectification for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account and risk of Supplier. In addition, Buyer may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claim compensation and/or damages for breach of</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this Agreement and/or otherwise according to</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applicable law.</w:t>
      </w:r>
    </w:p>
    <w:p w14:paraId="03F9C2E6"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5404C01C" w14:textId="64E68014"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9.4 If Supplier has performed rectification work/made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 redelivery during the guarantee period, a new 24</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months guarantee period shall apply for the</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rectified/redelivered parts of the Work from the date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of completion of the rectification work.</w:t>
      </w:r>
    </w:p>
    <w:p w14:paraId="554ADD78"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2CBE1720" w14:textId="16139033"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9.5 If a defect in the Work implies that there has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been a material breach of this Agreement, the Buyer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may terminate the agreement and claim</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compensation in accordance with article 16.</w:t>
      </w:r>
    </w:p>
    <w:p w14:paraId="1389ECFC"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2D554887" w14:textId="77777777" w:rsidR="00E60701" w:rsidRPr="00E14BF9" w:rsidRDefault="00E60701" w:rsidP="00B61029">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10. RETURN OF GOODS</w:t>
      </w:r>
    </w:p>
    <w:p w14:paraId="456D9BB5" w14:textId="544BFBA2"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10.1 Unused, incorrectly delivered or standard goods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made for stock, in new, resalable condition may be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returned by Buyer for credit provided written request</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is issued by Buyer and received by Supplier within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one year after the purchase date.</w:t>
      </w:r>
    </w:p>
    <w:p w14:paraId="18FB502A" w14:textId="77777777" w:rsidR="00E60701" w:rsidRPr="00E14BF9" w:rsidRDefault="00E60701" w:rsidP="00B61029">
      <w:pPr>
        <w:jc w:val="both"/>
        <w:rPr>
          <w:rFonts w:ascii="Arial" w:hAnsi="Arial" w:cs="Arial"/>
          <w:sz w:val="13"/>
          <w:szCs w:val="13"/>
          <w:lang w:val="en-US" w:eastAsia="ko-KR"/>
        </w:rPr>
      </w:pPr>
    </w:p>
    <w:p w14:paraId="6383030E" w14:textId="05576388"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10.2 Requests for return of goods must show original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PO number, description of goods and date of</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purchase. The credit given shall be based on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original price and will be issued following Supplier’s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receipt of the goods.</w:t>
      </w:r>
    </w:p>
    <w:p w14:paraId="34190F19"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4064F1D9" w14:textId="77777777" w:rsidR="00E60701" w:rsidRPr="00E14BF9" w:rsidRDefault="00E60701" w:rsidP="00B61029">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11. INDEMNIFICATION</w:t>
      </w:r>
    </w:p>
    <w:p w14:paraId="04140CD3" w14:textId="20781C26"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11.1 Each of the parties shall indemnify the other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party in respect of personal injury to or loss of human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life among personnel of the indemnifying party’s</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Group and loss of or damage to property of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indemnifying party’s Group, and which arises in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connection with the Work.</w:t>
      </w:r>
    </w:p>
    <w:p w14:paraId="103CA1C5"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72E2FA37" w14:textId="21631BD6" w:rsidR="00E60701" w:rsidRPr="00E14BF9" w:rsidRDefault="00E60701" w:rsidP="00B61029">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11.2 Each party shall also indemnify the other party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 respect of damage and loss inflicted by its Group</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on a third party which arises in connection with the</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Work.</w:t>
      </w:r>
    </w:p>
    <w:p w14:paraId="08A61236" w14:textId="77777777" w:rsidR="00E60701" w:rsidRPr="00E14BF9" w:rsidRDefault="00E60701" w:rsidP="00B61029">
      <w:pPr>
        <w:autoSpaceDE w:val="0"/>
        <w:autoSpaceDN w:val="0"/>
        <w:adjustRightInd w:val="0"/>
        <w:jc w:val="both"/>
        <w:rPr>
          <w:rFonts w:ascii="Arial" w:hAnsi="Arial" w:cs="Arial"/>
          <w:sz w:val="13"/>
          <w:szCs w:val="13"/>
          <w:lang w:val="en-US" w:eastAsia="ko-KR"/>
        </w:rPr>
      </w:pPr>
    </w:p>
    <w:p w14:paraId="31FD4BF7" w14:textId="4F006D1E" w:rsidR="00E60701" w:rsidRDefault="00E607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11.3 The Supplier shall indemnify Buyer in respect of</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any infringement or alleged infringement of third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party patent rights or other intellectual property</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rights relating to the Work.</w:t>
      </w:r>
    </w:p>
    <w:p w14:paraId="24E1359E" w14:textId="77777777" w:rsidR="00A16848" w:rsidRDefault="00A16848">
      <w:pPr>
        <w:autoSpaceDE w:val="0"/>
        <w:autoSpaceDN w:val="0"/>
        <w:adjustRightInd w:val="0"/>
        <w:jc w:val="both"/>
        <w:rPr>
          <w:rFonts w:ascii="Arial" w:hAnsi="Arial" w:cs="Arial"/>
          <w:sz w:val="13"/>
          <w:szCs w:val="13"/>
          <w:lang w:val="en-US" w:eastAsia="ko-KR"/>
        </w:rPr>
      </w:pPr>
    </w:p>
    <w:p w14:paraId="7812DBDF" w14:textId="223E0AD8" w:rsidR="00A16848" w:rsidRPr="00E14BF9" w:rsidRDefault="00A16848" w:rsidP="00720801">
      <w:pPr>
        <w:autoSpaceDE w:val="0"/>
        <w:autoSpaceDN w:val="0"/>
        <w:adjustRightInd w:val="0"/>
        <w:jc w:val="both"/>
        <w:rPr>
          <w:rFonts w:ascii="Arial" w:hAnsi="Arial" w:cs="Arial"/>
          <w:sz w:val="13"/>
          <w:szCs w:val="13"/>
          <w:lang w:val="en-US" w:eastAsia="ko-KR"/>
        </w:rPr>
      </w:pPr>
      <w:r>
        <w:rPr>
          <w:rFonts w:cs="Arial"/>
          <w:sz w:val="13"/>
          <w:szCs w:val="13"/>
          <w:lang w:val="en-US" w:eastAsia="ko-KR"/>
        </w:rPr>
        <w:t>11</w:t>
      </w:r>
      <w:r w:rsidRPr="00720801">
        <w:rPr>
          <w:rFonts w:ascii="Arial" w:hAnsi="Arial" w:cs="Arial"/>
          <w:sz w:val="13"/>
          <w:szCs w:val="13"/>
          <w:lang w:val="en-US" w:eastAsia="ko-KR"/>
        </w:rPr>
        <w:t>.4 Notwithstanding Article 11.2, and except as set out in Article 11.1, each party shall indemnify and hold harmless the other Party’s Group from and against all claims concerning pollution originating from the Group’s own property or equipment.</w:t>
      </w:r>
    </w:p>
    <w:p w14:paraId="5D5809D6"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2B0787C3" w14:textId="7CFFA982"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11.4 Neither party shall be liable to the other for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indirect or consequential losses which arises in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connection with the Work.</w:t>
      </w:r>
    </w:p>
    <w:p w14:paraId="5AF00DA5"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5570AD2F" w14:textId="46F06537" w:rsidR="00E60701"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11.5 The indemnity in article 11.1 shall apply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irrespective of the cause of the relevant injury, loss or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damage and even where the same is caused by</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negligence or breach of duty (statutory, contractual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or otherwise) of the indemnified a party of a member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of its Group.</w:t>
      </w:r>
    </w:p>
    <w:p w14:paraId="5EB0C122"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3DEE261E" w14:textId="77777777" w:rsidR="00E60701" w:rsidRPr="00E14BF9"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12. DELAYS</w:t>
      </w:r>
    </w:p>
    <w:p w14:paraId="2B115D0C" w14:textId="64A22DD1"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12.1 If Supplier has reason to believe that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progress in delivering the Work is deviating from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timeframe contemplated by the Agreement, it shall</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immediately notify Buyer in writing. Supplier shall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without undue delay inform Buyer about the cause of</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the delay, estimated duration of the delay, assumed</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impact on the progress plan and proposed remedial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actions to recover or limit the delay. Such notification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does not exempt Supplier from its obligations in</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accordance with the PO. If Supplier’s remedial actions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are inadequate, Buyer may instruct Supplier to</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initiate extra remedial actions considered necessary.</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The costs of all remedial actions shall be borne by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Supplier.</w:t>
      </w:r>
    </w:p>
    <w:p w14:paraId="174BFF03" w14:textId="23B20F36"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12.2 In case of delay by Supplier in delivering all or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part of the Work, Buyer is entitled to liquidated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damages of 0.5 % of the price per calendar day</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commenced, until delivery is effected in accordance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with this Agreement, limited to 15 % of the PO price.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Buyer has the right to set-off the liquidated damages</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against amounts owed by it under this Agreement or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any claim which the Supplier may have against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Buyer.</w:t>
      </w:r>
    </w:p>
    <w:p w14:paraId="5982D8B3"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0BC0373A" w14:textId="77777777" w:rsidR="00E60701" w:rsidRPr="00E14BF9"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13. TERMINATION</w:t>
      </w:r>
    </w:p>
    <w:p w14:paraId="1A1F934E" w14:textId="1FA4620D"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13.1 Buyer is entitled, by written notice to Supplier,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to terminate the Agreement with immediate effect if</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Supplier commits a material breach of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Agreement. The following is a non-exhaustive list of</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agreed material breaches of the Agreement: Supplier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initiates liquidation or otherwise becomes insolvent;</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Supplier introduces closure; Supplier suspends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payments;; material defect in the Work; violation of</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article 15; stoppage of Work; Buyer becomes or it is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evident that Buyer will become entitled to claim</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maximum liquidated damages or Supplier does not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fulfil its obligations in respect of insurance.</w:t>
      </w:r>
    </w:p>
    <w:p w14:paraId="4862D7D9"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15DC34F2" w14:textId="640E529D"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13.2 Buyer may claim compensation for any claims,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costs, damages and losses incurred by Buyer due to</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the material breach of Agreement by Supplier.</w:t>
      </w:r>
    </w:p>
    <w:p w14:paraId="3BE7F4DE"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09E1297F" w14:textId="49654039"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13.3 Any article in these General Conditions which</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may also serve its purpose after the termination of</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the Agreement, shall survive such termination.</w:t>
      </w:r>
    </w:p>
    <w:p w14:paraId="1E01B0CD"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41E85CC6" w14:textId="77777777" w:rsidR="00E60701" w:rsidRPr="00E14BF9"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14. FORCE MAJEURE</w:t>
      </w:r>
    </w:p>
    <w:p w14:paraId="711BD725" w14:textId="588D76B0"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14.1 If events occur which (</w:t>
      </w:r>
      <w:proofErr w:type="spellStart"/>
      <w:r w:rsidRPr="00E14BF9">
        <w:rPr>
          <w:rFonts w:ascii="Arial" w:hAnsi="Arial" w:cs="Arial"/>
          <w:sz w:val="13"/>
          <w:szCs w:val="13"/>
          <w:lang w:val="en-US" w:eastAsia="ko-KR"/>
        </w:rPr>
        <w:t>i</w:t>
      </w:r>
      <w:proofErr w:type="spellEnd"/>
      <w:r w:rsidRPr="00E14BF9">
        <w:rPr>
          <w:rFonts w:ascii="Arial" w:hAnsi="Arial" w:cs="Arial"/>
          <w:sz w:val="13"/>
          <w:szCs w:val="13"/>
          <w:lang w:val="en-US" w:eastAsia="ko-KR"/>
        </w:rPr>
        <w:t>) the parties could not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reasonably foresee when entering into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Agreement, (ii) lie outside their control, (iii) have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effects the parties cannot reasonably avoid or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overcome, and (iv) which prevents delivery or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completion of the Work, the parties are temporarily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released from fulfilling the Agreement.</w:t>
      </w:r>
    </w:p>
    <w:p w14:paraId="54198A52"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5535E6F4" w14:textId="2EF16661"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14.2 The party who wishes to plead force majeure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must notify the other party in writing without undue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delay. Moreover, written notification must be given</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when the force majeure situation has ceased and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parties’ obligations according to the Agreement shall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resume.</w:t>
      </w:r>
    </w:p>
    <w:p w14:paraId="0FEA0F09"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26DD2AC0" w14:textId="5EE8A784"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14.3 The part whose performance under this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Agreement is unaffected by the force majeure event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shall have a right to terminate the Agreement in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writing, with immediate effect, if the force majeure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situation lasts more than 60 calendar days.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parties bear their own costs due to force majeure.</w:t>
      </w:r>
    </w:p>
    <w:p w14:paraId="0DBDD65A"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46D502ED" w14:textId="77777777" w:rsidR="00E60701" w:rsidRPr="00E14BF9"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15. ANTI CORRUPTION AND BUSINESS ET</w:t>
      </w:r>
      <w:r w:rsidR="002D4703" w:rsidRPr="00E14BF9">
        <w:rPr>
          <w:rFonts w:ascii="Arial" w:hAnsi="Arial" w:cs="Arial"/>
          <w:b/>
          <w:bCs/>
          <w:sz w:val="13"/>
          <w:szCs w:val="13"/>
          <w:lang w:val="en-US" w:eastAsia="ko-KR"/>
        </w:rPr>
        <w:t>HICS</w:t>
      </w:r>
    </w:p>
    <w:p w14:paraId="11E6AE69" w14:textId="5E98AF25"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15.1 Each of the Parties represents and warrants that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it will not, whether in Norway or abroad, do or omit to</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do anything in defiance of the Norwegian criminal act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 xml:space="preserve">(Nw.: </w:t>
      </w:r>
      <w:proofErr w:type="spellStart"/>
      <w:r w:rsidRPr="00E14BF9">
        <w:rPr>
          <w:rFonts w:ascii="Arial" w:hAnsi="Arial" w:cs="Arial"/>
          <w:sz w:val="13"/>
          <w:szCs w:val="13"/>
          <w:lang w:val="en-US" w:eastAsia="ko-KR"/>
        </w:rPr>
        <w:t>straffeloven</w:t>
      </w:r>
      <w:proofErr w:type="spellEnd"/>
      <w:r w:rsidRPr="00E14BF9">
        <w:rPr>
          <w:rFonts w:ascii="Arial" w:hAnsi="Arial" w:cs="Arial"/>
          <w:sz w:val="13"/>
          <w:szCs w:val="13"/>
          <w:lang w:val="en-US" w:eastAsia="ko-KR"/>
        </w:rPr>
        <w:t>), the UK Bribery Act, the US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Foreign Corruption Practices Act and/or any other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applicable anti-bribery and corruption laws of any</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country in which the Party conducts business. Any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breach of the obligations in this article 15 shall be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regarded as a material breach of the Agreement.</w:t>
      </w:r>
    </w:p>
    <w:p w14:paraId="59BDADB6"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33C5529A" w14:textId="0D5CAAF2" w:rsidR="00E60701" w:rsidRDefault="00E60701" w:rsidP="00720801">
      <w:pPr>
        <w:autoSpaceDE w:val="0"/>
        <w:autoSpaceDN w:val="0"/>
        <w:adjustRightInd w:val="0"/>
        <w:jc w:val="both"/>
        <w:rPr>
          <w:rFonts w:ascii="Arial" w:hAnsi="Arial" w:cs="Arial"/>
          <w:sz w:val="13"/>
          <w:szCs w:val="13"/>
          <w:lang w:val="en-US" w:eastAsia="ko-KR"/>
        </w:rPr>
      </w:pPr>
      <w:r w:rsidRPr="00D85E2F">
        <w:rPr>
          <w:rFonts w:ascii="Arial" w:hAnsi="Arial" w:cs="Arial"/>
          <w:sz w:val="13"/>
          <w:szCs w:val="13"/>
          <w:lang w:val="en-US" w:eastAsia="ko-KR"/>
        </w:rPr>
        <w:t>15.2 The Supplier further undertakes</w:t>
      </w:r>
      <w:r w:rsidR="00A958F4" w:rsidRPr="00D85E2F">
        <w:rPr>
          <w:rFonts w:ascii="Arial" w:hAnsi="Arial" w:cs="Arial"/>
          <w:sz w:val="13"/>
          <w:szCs w:val="13"/>
          <w:lang w:val="en-US" w:eastAsia="ko-KR"/>
        </w:rPr>
        <w:t>,</w:t>
      </w:r>
      <w:r w:rsidR="00991550" w:rsidRPr="00D85E2F">
        <w:rPr>
          <w:rFonts w:ascii="Arial" w:hAnsi="Arial" w:cs="Arial"/>
          <w:sz w:val="13"/>
          <w:szCs w:val="13"/>
          <w:lang w:val="en-US" w:eastAsia="ko-KR"/>
        </w:rPr>
        <w:t xml:space="preserve"> to comply at all</w:t>
      </w:r>
      <w:r w:rsidR="004A15CD">
        <w:rPr>
          <w:rFonts w:ascii="Arial" w:hAnsi="Arial" w:cs="Arial"/>
          <w:sz w:val="13"/>
          <w:szCs w:val="13"/>
          <w:lang w:val="en-US" w:eastAsia="ko-KR"/>
        </w:rPr>
        <w:t xml:space="preserve"> </w:t>
      </w:r>
      <w:r w:rsidR="00991550" w:rsidRPr="00D85E2F">
        <w:rPr>
          <w:rFonts w:ascii="Arial" w:hAnsi="Arial" w:cs="Arial"/>
          <w:sz w:val="13"/>
          <w:szCs w:val="13"/>
          <w:lang w:val="en-US" w:eastAsia="ko-KR"/>
        </w:rPr>
        <w:t>time</w:t>
      </w:r>
      <w:r w:rsidR="00244174" w:rsidRPr="00D85E2F">
        <w:rPr>
          <w:rFonts w:ascii="Arial" w:hAnsi="Arial" w:cs="Arial"/>
          <w:sz w:val="13"/>
          <w:szCs w:val="13"/>
          <w:lang w:val="en-US" w:eastAsia="ko-KR"/>
        </w:rPr>
        <w:t xml:space="preserve">s </w:t>
      </w:r>
      <w:r w:rsidRPr="00D85E2F">
        <w:rPr>
          <w:rFonts w:ascii="Arial" w:hAnsi="Arial" w:cs="Arial"/>
          <w:sz w:val="13"/>
          <w:szCs w:val="13"/>
          <w:lang w:val="en-US" w:eastAsia="ko-KR"/>
        </w:rPr>
        <w:t xml:space="preserve">with the </w:t>
      </w:r>
      <w:r w:rsidR="001D4435">
        <w:rPr>
          <w:rFonts w:ascii="Arial" w:hAnsi="Arial" w:cs="Arial"/>
          <w:sz w:val="13"/>
          <w:szCs w:val="13"/>
          <w:lang w:val="en-US" w:eastAsia="ko-KR"/>
        </w:rPr>
        <w:t>Buyer</w:t>
      </w:r>
      <w:r w:rsidR="00D26940">
        <w:rPr>
          <w:rFonts w:ascii="Arial" w:hAnsi="Arial" w:cs="Arial"/>
          <w:sz w:val="13"/>
          <w:szCs w:val="13"/>
          <w:lang w:val="en-US" w:eastAsia="ko-KR"/>
        </w:rPr>
        <w:t xml:space="preserve"> Group</w:t>
      </w:r>
      <w:r w:rsidR="001D4435">
        <w:rPr>
          <w:rFonts w:ascii="Arial" w:hAnsi="Arial" w:cs="Arial"/>
          <w:sz w:val="13"/>
          <w:szCs w:val="13"/>
          <w:lang w:val="en-US" w:eastAsia="ko-KR"/>
        </w:rPr>
        <w:t xml:space="preserve">’s Supplier Code of Conduct </w:t>
      </w:r>
      <w:r w:rsidRPr="00D85E2F">
        <w:rPr>
          <w:rFonts w:ascii="Arial" w:hAnsi="Arial" w:cs="Arial"/>
          <w:sz w:val="13"/>
          <w:szCs w:val="13"/>
          <w:lang w:val="en-US" w:eastAsia="ko-KR"/>
        </w:rPr>
        <w:t>(as it may be revised and updated from time</w:t>
      </w:r>
      <w:r w:rsidR="00970546" w:rsidRPr="00D85E2F">
        <w:rPr>
          <w:rFonts w:ascii="Arial" w:hAnsi="Arial" w:cs="Arial"/>
          <w:sz w:val="13"/>
          <w:szCs w:val="13"/>
          <w:lang w:val="en-US" w:eastAsia="ko-KR"/>
        </w:rPr>
        <w:t xml:space="preserve"> </w:t>
      </w:r>
      <w:r w:rsidRPr="00D85E2F">
        <w:rPr>
          <w:rFonts w:ascii="Arial" w:hAnsi="Arial" w:cs="Arial"/>
          <w:sz w:val="13"/>
          <w:szCs w:val="13"/>
          <w:lang w:val="en-US" w:eastAsia="ko-KR"/>
        </w:rPr>
        <w:t>to time), the current version of which can be</w:t>
      </w:r>
      <w:r w:rsidR="00D26940">
        <w:rPr>
          <w:rFonts w:ascii="Arial" w:hAnsi="Arial" w:cs="Arial"/>
          <w:sz w:val="13"/>
          <w:szCs w:val="13"/>
          <w:lang w:val="en-US" w:eastAsia="ko-KR"/>
        </w:rPr>
        <w:t xml:space="preserve"> </w:t>
      </w:r>
      <w:r w:rsidRPr="00D85E2F">
        <w:rPr>
          <w:rFonts w:ascii="Arial" w:hAnsi="Arial" w:cs="Arial"/>
          <w:sz w:val="13"/>
          <w:szCs w:val="13"/>
          <w:lang w:val="en-US" w:eastAsia="ko-KR"/>
        </w:rPr>
        <w:t>downloaded from</w:t>
      </w:r>
      <w:r w:rsidR="00D26940">
        <w:rPr>
          <w:rFonts w:ascii="Arial" w:hAnsi="Arial" w:cs="Arial"/>
          <w:sz w:val="13"/>
          <w:szCs w:val="13"/>
          <w:lang w:val="en-US" w:eastAsia="ko-KR"/>
        </w:rPr>
        <w:t xml:space="preserve"> the Buyer group’s website. </w:t>
      </w:r>
      <w:r w:rsidR="00A964B4" w:rsidRPr="00A964B4">
        <w:rPr>
          <w:lang w:val="en-GB"/>
        </w:rPr>
        <w:t xml:space="preserve"> </w:t>
      </w:r>
    </w:p>
    <w:p w14:paraId="240D3738" w14:textId="77777777" w:rsidR="00D71AB3" w:rsidRPr="00E14BF9" w:rsidRDefault="00D71AB3" w:rsidP="00720801">
      <w:pPr>
        <w:autoSpaceDE w:val="0"/>
        <w:autoSpaceDN w:val="0"/>
        <w:adjustRightInd w:val="0"/>
        <w:jc w:val="both"/>
        <w:rPr>
          <w:rFonts w:ascii="Arial" w:hAnsi="Arial" w:cs="Arial"/>
          <w:sz w:val="13"/>
          <w:szCs w:val="13"/>
          <w:lang w:val="en-US" w:eastAsia="ko-KR"/>
        </w:rPr>
      </w:pPr>
    </w:p>
    <w:p w14:paraId="327832C8" w14:textId="79FCB65E" w:rsidR="00E60701" w:rsidRPr="00777930"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 xml:space="preserve">16. </w:t>
      </w:r>
      <w:r w:rsidR="004E4C2F">
        <w:rPr>
          <w:rFonts w:ascii="Arial" w:hAnsi="Arial" w:cs="Arial"/>
          <w:b/>
          <w:bCs/>
          <w:sz w:val="13"/>
          <w:szCs w:val="13"/>
          <w:lang w:val="en-US" w:eastAsia="ko-KR"/>
        </w:rPr>
        <w:t xml:space="preserve">HUMAN RIGHTS, </w:t>
      </w:r>
      <w:r w:rsidRPr="00E14BF9">
        <w:rPr>
          <w:rFonts w:ascii="Arial" w:hAnsi="Arial" w:cs="Arial"/>
          <w:b/>
          <w:bCs/>
          <w:sz w:val="13"/>
          <w:szCs w:val="13"/>
          <w:lang w:val="en-US" w:eastAsia="ko-KR"/>
        </w:rPr>
        <w:t>MINIMUM WAGE &amp; WORKING CONDITIONS</w:t>
      </w:r>
    </w:p>
    <w:p w14:paraId="3ED09F46" w14:textId="54D82F6E" w:rsidR="004E4C2F"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16.</w:t>
      </w:r>
      <w:r w:rsidR="00A84B4F">
        <w:rPr>
          <w:rFonts w:ascii="Arial" w:hAnsi="Arial" w:cs="Arial"/>
          <w:sz w:val="13"/>
          <w:szCs w:val="13"/>
          <w:lang w:val="en-US" w:eastAsia="ko-KR"/>
        </w:rPr>
        <w:t>1</w:t>
      </w:r>
      <w:r w:rsidR="00A84B4F" w:rsidRPr="00E14BF9">
        <w:rPr>
          <w:rFonts w:ascii="Arial" w:hAnsi="Arial" w:cs="Arial"/>
          <w:sz w:val="13"/>
          <w:szCs w:val="13"/>
          <w:lang w:val="en-US" w:eastAsia="ko-KR"/>
        </w:rPr>
        <w:t xml:space="preserve"> </w:t>
      </w:r>
      <w:r w:rsidR="006941C1">
        <w:rPr>
          <w:rFonts w:ascii="Arial" w:hAnsi="Arial" w:cs="Arial"/>
          <w:sz w:val="13"/>
          <w:szCs w:val="13"/>
          <w:lang w:val="en-US" w:eastAsia="ko-KR"/>
        </w:rPr>
        <w:t>The Supplier</w:t>
      </w:r>
      <w:r w:rsidR="006941C1" w:rsidRPr="004E4C2F">
        <w:rPr>
          <w:rFonts w:ascii="Arial" w:hAnsi="Arial" w:cs="Arial"/>
          <w:sz w:val="13"/>
          <w:szCs w:val="13"/>
          <w:lang w:val="en-US" w:eastAsia="ko-KR"/>
        </w:rPr>
        <w:t xml:space="preserve"> </w:t>
      </w:r>
      <w:r w:rsidR="006941C1">
        <w:rPr>
          <w:rFonts w:ascii="Arial" w:hAnsi="Arial" w:cs="Arial"/>
          <w:sz w:val="13"/>
          <w:szCs w:val="13"/>
          <w:lang w:val="en-US" w:eastAsia="ko-KR"/>
        </w:rPr>
        <w:t>G</w:t>
      </w:r>
      <w:r w:rsidR="006941C1" w:rsidRPr="004E4C2F">
        <w:rPr>
          <w:rFonts w:ascii="Arial" w:hAnsi="Arial" w:cs="Arial"/>
          <w:sz w:val="13"/>
          <w:szCs w:val="13"/>
          <w:lang w:val="en-US" w:eastAsia="ko-KR"/>
        </w:rPr>
        <w:t xml:space="preserve">roup’s business shall be </w:t>
      </w:r>
      <w:r w:rsidR="006941C1">
        <w:rPr>
          <w:rFonts w:ascii="Arial" w:hAnsi="Arial" w:cs="Arial"/>
          <w:sz w:val="13"/>
          <w:szCs w:val="13"/>
          <w:lang w:val="en-US" w:eastAsia="ko-KR"/>
        </w:rPr>
        <w:t>compliant with</w:t>
      </w:r>
      <w:r w:rsidR="006941C1" w:rsidRPr="004E4C2F">
        <w:rPr>
          <w:rFonts w:ascii="Arial" w:hAnsi="Arial" w:cs="Arial"/>
          <w:sz w:val="13"/>
          <w:szCs w:val="13"/>
          <w:lang w:val="en-US" w:eastAsia="ko-KR"/>
        </w:rPr>
        <w:t xml:space="preserve"> the International Bill of Human Rights, the United Nations Guiding Principles on Business and Human Rights, and the International </w:t>
      </w:r>
      <w:proofErr w:type="spellStart"/>
      <w:r w:rsidR="006941C1" w:rsidRPr="004E4C2F">
        <w:rPr>
          <w:rFonts w:ascii="Arial" w:hAnsi="Arial" w:cs="Arial"/>
          <w:sz w:val="13"/>
          <w:szCs w:val="13"/>
          <w:lang w:val="en-US" w:eastAsia="ko-KR"/>
        </w:rPr>
        <w:t>Labour</w:t>
      </w:r>
      <w:proofErr w:type="spellEnd"/>
      <w:r w:rsidR="006941C1" w:rsidRPr="004E4C2F">
        <w:rPr>
          <w:rFonts w:ascii="Arial" w:hAnsi="Arial" w:cs="Arial"/>
          <w:sz w:val="13"/>
          <w:szCs w:val="13"/>
          <w:lang w:val="en-US" w:eastAsia="ko-KR"/>
        </w:rPr>
        <w:t xml:space="preserve"> </w:t>
      </w:r>
      <w:proofErr w:type="spellStart"/>
      <w:r w:rsidR="006941C1" w:rsidRPr="004E4C2F">
        <w:rPr>
          <w:rFonts w:ascii="Arial" w:hAnsi="Arial" w:cs="Arial"/>
          <w:sz w:val="13"/>
          <w:szCs w:val="13"/>
          <w:lang w:val="en-US" w:eastAsia="ko-KR"/>
        </w:rPr>
        <w:t>Organisation</w:t>
      </w:r>
      <w:proofErr w:type="spellEnd"/>
      <w:r w:rsidR="006941C1" w:rsidRPr="004E4C2F">
        <w:rPr>
          <w:rFonts w:ascii="Arial" w:hAnsi="Arial" w:cs="Arial"/>
          <w:sz w:val="13"/>
          <w:szCs w:val="13"/>
          <w:lang w:val="en-US" w:eastAsia="ko-KR"/>
        </w:rPr>
        <w:t xml:space="preserve"> Declaration on Fundamental Principles and Rights at Work</w:t>
      </w:r>
      <w:r w:rsidR="006941C1">
        <w:rPr>
          <w:rFonts w:ascii="Arial" w:hAnsi="Arial" w:cs="Arial"/>
          <w:sz w:val="13"/>
          <w:szCs w:val="13"/>
          <w:lang w:val="en-US" w:eastAsia="ko-KR"/>
        </w:rPr>
        <w:t xml:space="preserve"> and any other applicable local law </w:t>
      </w:r>
      <w:r w:rsidR="00CB2160">
        <w:rPr>
          <w:rFonts w:ascii="Arial" w:hAnsi="Arial" w:cs="Arial"/>
          <w:sz w:val="13"/>
          <w:szCs w:val="13"/>
          <w:lang w:val="en-US" w:eastAsia="ko-KR"/>
        </w:rPr>
        <w:t>on</w:t>
      </w:r>
      <w:r w:rsidR="006941C1">
        <w:rPr>
          <w:rFonts w:ascii="Arial" w:hAnsi="Arial" w:cs="Arial"/>
          <w:sz w:val="13"/>
          <w:szCs w:val="13"/>
          <w:lang w:val="en-US" w:eastAsia="ko-KR"/>
        </w:rPr>
        <w:t xml:space="preserve"> human rights requirements</w:t>
      </w:r>
      <w:r w:rsidR="00CB2160">
        <w:rPr>
          <w:rFonts w:ascii="Arial" w:hAnsi="Arial" w:cs="Arial"/>
          <w:sz w:val="13"/>
          <w:szCs w:val="13"/>
          <w:lang w:val="en-US" w:eastAsia="ko-KR"/>
        </w:rPr>
        <w:t xml:space="preserve"> (such as the Norwegian Transparency Act)</w:t>
      </w:r>
      <w:r w:rsidR="006941C1" w:rsidRPr="004E4C2F">
        <w:rPr>
          <w:rFonts w:ascii="Arial" w:hAnsi="Arial" w:cs="Arial"/>
          <w:sz w:val="13"/>
          <w:szCs w:val="13"/>
          <w:lang w:val="en-US" w:eastAsia="ko-KR"/>
        </w:rPr>
        <w:t xml:space="preserve">. </w:t>
      </w:r>
      <w:r w:rsidR="004E4C2F">
        <w:rPr>
          <w:rFonts w:ascii="Arial" w:hAnsi="Arial" w:cs="Arial"/>
          <w:sz w:val="13"/>
          <w:szCs w:val="13"/>
          <w:lang w:val="en-US" w:eastAsia="ko-KR"/>
        </w:rPr>
        <w:t>The Supplier shall be</w:t>
      </w:r>
      <w:r w:rsidR="004E4C2F" w:rsidRPr="004E4C2F">
        <w:rPr>
          <w:rFonts w:ascii="Arial" w:hAnsi="Arial" w:cs="Arial"/>
          <w:sz w:val="13"/>
          <w:szCs w:val="13"/>
          <w:lang w:val="en-US" w:eastAsia="ko-KR"/>
        </w:rPr>
        <w:t xml:space="preserve"> </w:t>
      </w:r>
      <w:r w:rsidR="006941C1" w:rsidRPr="004E4C2F">
        <w:rPr>
          <w:rFonts w:ascii="Arial" w:hAnsi="Arial" w:cs="Arial"/>
          <w:sz w:val="13"/>
          <w:szCs w:val="13"/>
          <w:lang w:val="en-US" w:eastAsia="ko-KR"/>
        </w:rPr>
        <w:t>commit</w:t>
      </w:r>
      <w:r w:rsidR="006941C1">
        <w:rPr>
          <w:rFonts w:ascii="Arial" w:hAnsi="Arial" w:cs="Arial"/>
          <w:sz w:val="13"/>
          <w:szCs w:val="13"/>
          <w:lang w:val="en-US" w:eastAsia="ko-KR"/>
        </w:rPr>
        <w:t>ted</w:t>
      </w:r>
      <w:r w:rsidR="006941C1" w:rsidRPr="004E4C2F">
        <w:rPr>
          <w:rFonts w:ascii="Arial" w:hAnsi="Arial" w:cs="Arial"/>
          <w:sz w:val="13"/>
          <w:szCs w:val="13"/>
          <w:lang w:val="en-US" w:eastAsia="ko-KR"/>
        </w:rPr>
        <w:t xml:space="preserve"> </w:t>
      </w:r>
      <w:r w:rsidR="004E4C2F" w:rsidRPr="004E4C2F">
        <w:rPr>
          <w:rFonts w:ascii="Arial" w:hAnsi="Arial" w:cs="Arial"/>
          <w:sz w:val="13"/>
          <w:szCs w:val="13"/>
          <w:lang w:val="en-US" w:eastAsia="ko-KR"/>
        </w:rPr>
        <w:t xml:space="preserve">to human rights, implement </w:t>
      </w:r>
      <w:r w:rsidR="00176999">
        <w:rPr>
          <w:rFonts w:ascii="Arial" w:hAnsi="Arial" w:cs="Arial"/>
          <w:sz w:val="13"/>
          <w:szCs w:val="13"/>
          <w:lang w:val="en-US" w:eastAsia="ko-KR"/>
        </w:rPr>
        <w:t>the requirements and verify compliance with the requirements</w:t>
      </w:r>
      <w:r w:rsidR="004E4C2F" w:rsidRPr="004E4C2F">
        <w:rPr>
          <w:rFonts w:ascii="Arial" w:hAnsi="Arial" w:cs="Arial"/>
          <w:sz w:val="13"/>
          <w:szCs w:val="13"/>
          <w:lang w:val="en-US" w:eastAsia="ko-KR"/>
        </w:rPr>
        <w:t xml:space="preserve"> in their own value chain and report </w:t>
      </w:r>
      <w:r w:rsidR="004E4C2F">
        <w:rPr>
          <w:rFonts w:ascii="Arial" w:hAnsi="Arial" w:cs="Arial"/>
          <w:sz w:val="13"/>
          <w:szCs w:val="13"/>
          <w:lang w:val="en-US" w:eastAsia="ko-KR"/>
        </w:rPr>
        <w:t xml:space="preserve">to the Buyer </w:t>
      </w:r>
      <w:r w:rsidR="004E4C2F" w:rsidRPr="004E4C2F">
        <w:rPr>
          <w:rFonts w:ascii="Arial" w:hAnsi="Arial" w:cs="Arial"/>
          <w:sz w:val="13"/>
          <w:szCs w:val="13"/>
          <w:lang w:val="en-US" w:eastAsia="ko-KR"/>
        </w:rPr>
        <w:t>any situation in which human right infringements are suspected.</w:t>
      </w:r>
    </w:p>
    <w:p w14:paraId="1B65352E" w14:textId="77777777" w:rsidR="00CD5036" w:rsidRDefault="00CD5036" w:rsidP="00720801">
      <w:pPr>
        <w:autoSpaceDE w:val="0"/>
        <w:autoSpaceDN w:val="0"/>
        <w:adjustRightInd w:val="0"/>
        <w:jc w:val="both"/>
        <w:rPr>
          <w:rFonts w:ascii="Arial" w:hAnsi="Arial" w:cs="Arial"/>
          <w:sz w:val="13"/>
          <w:szCs w:val="13"/>
          <w:lang w:val="en-US" w:eastAsia="ko-KR"/>
        </w:rPr>
      </w:pPr>
    </w:p>
    <w:p w14:paraId="090A87C5" w14:textId="51A8C607" w:rsidR="00E60701" w:rsidRPr="00E14BF9" w:rsidRDefault="004E4C2F" w:rsidP="00720801">
      <w:pPr>
        <w:autoSpaceDE w:val="0"/>
        <w:autoSpaceDN w:val="0"/>
        <w:adjustRightInd w:val="0"/>
        <w:jc w:val="both"/>
        <w:rPr>
          <w:rFonts w:ascii="Arial" w:hAnsi="Arial" w:cs="Arial"/>
          <w:sz w:val="13"/>
          <w:szCs w:val="13"/>
          <w:lang w:val="en-US" w:eastAsia="ko-KR"/>
        </w:rPr>
      </w:pPr>
      <w:r>
        <w:rPr>
          <w:rFonts w:ascii="Arial" w:hAnsi="Arial" w:cs="Arial"/>
          <w:sz w:val="13"/>
          <w:szCs w:val="13"/>
          <w:lang w:val="en-US" w:eastAsia="ko-KR"/>
        </w:rPr>
        <w:t xml:space="preserve">16.2 </w:t>
      </w:r>
      <w:r w:rsidR="00E60701" w:rsidRPr="00E14BF9">
        <w:rPr>
          <w:rFonts w:ascii="Arial" w:hAnsi="Arial" w:cs="Arial"/>
          <w:sz w:val="13"/>
          <w:szCs w:val="13"/>
          <w:lang w:val="en-US" w:eastAsia="ko-KR"/>
        </w:rPr>
        <w:t>The Supplier shall ensure that employees within</w:t>
      </w:r>
      <w:r w:rsidR="005718DA">
        <w:rPr>
          <w:rFonts w:ascii="Arial" w:hAnsi="Arial" w:cs="Arial"/>
          <w:sz w:val="13"/>
          <w:szCs w:val="13"/>
          <w:lang w:val="en-US" w:eastAsia="ko-KR"/>
        </w:rPr>
        <w:t xml:space="preserve"> </w:t>
      </w:r>
      <w:r w:rsidR="00E60701" w:rsidRPr="00E14BF9">
        <w:rPr>
          <w:rFonts w:ascii="Arial" w:hAnsi="Arial" w:cs="Arial"/>
          <w:sz w:val="13"/>
          <w:szCs w:val="13"/>
          <w:lang w:val="en-US" w:eastAsia="ko-KR"/>
        </w:rPr>
        <w:t>Supplier’s own organization and employees of any of</w:t>
      </w:r>
      <w:r w:rsidR="005718DA">
        <w:rPr>
          <w:rFonts w:ascii="Arial" w:hAnsi="Arial" w:cs="Arial"/>
          <w:sz w:val="13"/>
          <w:szCs w:val="13"/>
          <w:lang w:val="en-US" w:eastAsia="ko-KR"/>
        </w:rPr>
        <w:t xml:space="preserve"> </w:t>
      </w:r>
      <w:r w:rsidR="00E60701" w:rsidRPr="00E14BF9">
        <w:rPr>
          <w:rFonts w:ascii="Arial" w:hAnsi="Arial" w:cs="Arial"/>
          <w:sz w:val="13"/>
          <w:szCs w:val="13"/>
          <w:lang w:val="en-US" w:eastAsia="ko-KR"/>
        </w:rPr>
        <w:t>the Supplier’s sub-contractors or sub-suppliers do not</w:t>
      </w:r>
      <w:r w:rsidR="005718DA">
        <w:rPr>
          <w:rFonts w:ascii="Arial" w:hAnsi="Arial" w:cs="Arial"/>
          <w:sz w:val="13"/>
          <w:szCs w:val="13"/>
          <w:lang w:val="en-US" w:eastAsia="ko-KR"/>
        </w:rPr>
        <w:t xml:space="preserve"> </w:t>
      </w:r>
      <w:r w:rsidR="00E60701" w:rsidRPr="00E14BF9">
        <w:rPr>
          <w:rFonts w:ascii="Arial" w:hAnsi="Arial" w:cs="Arial"/>
          <w:sz w:val="13"/>
          <w:szCs w:val="13"/>
          <w:lang w:val="en-US" w:eastAsia="ko-KR"/>
        </w:rPr>
        <w:t>have lesser wage and working conditions than as is</w:t>
      </w:r>
      <w:r w:rsidR="00720801">
        <w:rPr>
          <w:rFonts w:ascii="Arial" w:hAnsi="Arial" w:cs="Arial"/>
          <w:sz w:val="13"/>
          <w:szCs w:val="13"/>
          <w:lang w:val="en-US" w:eastAsia="ko-KR"/>
        </w:rPr>
        <w:t xml:space="preserve"> </w:t>
      </w:r>
      <w:r w:rsidR="00E60701" w:rsidRPr="00E14BF9">
        <w:rPr>
          <w:rFonts w:ascii="Arial" w:hAnsi="Arial" w:cs="Arial"/>
          <w:sz w:val="13"/>
          <w:szCs w:val="13"/>
          <w:lang w:val="en-US" w:eastAsia="ko-KR"/>
        </w:rPr>
        <w:t xml:space="preserve">stipulated in </w:t>
      </w:r>
      <w:r w:rsidR="00A84B4F">
        <w:rPr>
          <w:rFonts w:ascii="Arial" w:hAnsi="Arial" w:cs="Arial"/>
          <w:sz w:val="13"/>
          <w:szCs w:val="13"/>
          <w:lang w:val="en-US" w:eastAsia="ko-KR"/>
        </w:rPr>
        <w:t>applicable</w:t>
      </w:r>
      <w:r w:rsidR="00E60701" w:rsidRPr="00E14BF9">
        <w:rPr>
          <w:rFonts w:ascii="Arial" w:hAnsi="Arial" w:cs="Arial"/>
          <w:sz w:val="13"/>
          <w:szCs w:val="13"/>
          <w:lang w:val="en-US" w:eastAsia="ko-KR"/>
        </w:rPr>
        <w:t xml:space="preserve"> regulation. This</w:t>
      </w:r>
      <w:r w:rsidR="005718DA">
        <w:rPr>
          <w:rFonts w:ascii="Arial" w:hAnsi="Arial" w:cs="Arial"/>
          <w:sz w:val="13"/>
          <w:szCs w:val="13"/>
          <w:lang w:val="en-US" w:eastAsia="ko-KR"/>
        </w:rPr>
        <w:t xml:space="preserve"> </w:t>
      </w:r>
      <w:r w:rsidR="00E60701" w:rsidRPr="00E14BF9">
        <w:rPr>
          <w:rFonts w:ascii="Arial" w:hAnsi="Arial" w:cs="Arial"/>
          <w:sz w:val="13"/>
          <w:szCs w:val="13"/>
          <w:lang w:val="en-US" w:eastAsia="ko-KR"/>
        </w:rPr>
        <w:t>only applies to employees who directly contribute to</w:t>
      </w:r>
      <w:r w:rsidR="005718DA">
        <w:rPr>
          <w:rFonts w:ascii="Arial" w:hAnsi="Arial" w:cs="Arial"/>
          <w:sz w:val="13"/>
          <w:szCs w:val="13"/>
          <w:lang w:val="en-US" w:eastAsia="ko-KR"/>
        </w:rPr>
        <w:t xml:space="preserve"> </w:t>
      </w:r>
      <w:r w:rsidR="00E60701" w:rsidRPr="00E14BF9">
        <w:rPr>
          <w:rFonts w:ascii="Arial" w:hAnsi="Arial" w:cs="Arial"/>
          <w:sz w:val="13"/>
          <w:szCs w:val="13"/>
          <w:lang w:val="en-US" w:eastAsia="ko-KR"/>
        </w:rPr>
        <w:t>fulfilling the Agreement.</w:t>
      </w:r>
    </w:p>
    <w:p w14:paraId="543FA24F" w14:textId="77777777" w:rsidR="00A84B4F" w:rsidRDefault="00A84B4F" w:rsidP="00720801">
      <w:pPr>
        <w:autoSpaceDE w:val="0"/>
        <w:autoSpaceDN w:val="0"/>
        <w:adjustRightInd w:val="0"/>
        <w:jc w:val="both"/>
        <w:rPr>
          <w:rFonts w:ascii="Arial" w:hAnsi="Arial" w:cs="Arial"/>
          <w:sz w:val="13"/>
          <w:szCs w:val="13"/>
          <w:lang w:val="en-US" w:eastAsia="ko-KR"/>
        </w:rPr>
      </w:pPr>
    </w:p>
    <w:p w14:paraId="0E5C5D75" w14:textId="14DA55FB" w:rsidR="00A84B4F" w:rsidRDefault="00A84B4F" w:rsidP="00720801">
      <w:pPr>
        <w:autoSpaceDE w:val="0"/>
        <w:autoSpaceDN w:val="0"/>
        <w:adjustRightInd w:val="0"/>
        <w:jc w:val="both"/>
        <w:rPr>
          <w:rFonts w:ascii="Arial" w:hAnsi="Arial" w:cs="Arial"/>
          <w:sz w:val="13"/>
          <w:szCs w:val="13"/>
          <w:lang w:val="en-GB" w:eastAsia="ko-KR"/>
        </w:rPr>
      </w:pPr>
      <w:r w:rsidRPr="00E14BF9">
        <w:rPr>
          <w:rFonts w:ascii="Arial" w:hAnsi="Arial" w:cs="Arial"/>
          <w:sz w:val="13"/>
          <w:szCs w:val="13"/>
          <w:lang w:val="en-US" w:eastAsia="ko-KR"/>
        </w:rPr>
        <w:t>16.</w:t>
      </w:r>
      <w:r w:rsidR="004E4C2F">
        <w:rPr>
          <w:rFonts w:ascii="Arial" w:hAnsi="Arial" w:cs="Arial"/>
          <w:sz w:val="13"/>
          <w:szCs w:val="13"/>
          <w:lang w:val="en-US" w:eastAsia="ko-KR"/>
        </w:rPr>
        <w:t>3</w:t>
      </w:r>
      <w:r w:rsidRPr="00E14BF9">
        <w:rPr>
          <w:rFonts w:ascii="Arial" w:hAnsi="Arial" w:cs="Arial"/>
          <w:sz w:val="13"/>
          <w:szCs w:val="13"/>
          <w:lang w:val="en-US" w:eastAsia="ko-KR"/>
        </w:rPr>
        <w:t xml:space="preserve"> In the event that the Work or portions of the</w:t>
      </w:r>
      <w:r>
        <w:rPr>
          <w:rFonts w:ascii="Arial" w:hAnsi="Arial" w:cs="Arial"/>
          <w:sz w:val="13"/>
          <w:szCs w:val="13"/>
          <w:lang w:val="en-US" w:eastAsia="ko-KR"/>
        </w:rPr>
        <w:t xml:space="preserve"> </w:t>
      </w:r>
      <w:r w:rsidRPr="00E14BF9">
        <w:rPr>
          <w:rFonts w:ascii="Arial" w:hAnsi="Arial" w:cs="Arial"/>
          <w:sz w:val="13"/>
          <w:szCs w:val="13"/>
          <w:lang w:val="en-US" w:eastAsia="ko-KR"/>
        </w:rPr>
        <w:t>Work performed under the Agreement is performed at</w:t>
      </w:r>
      <w:r>
        <w:rPr>
          <w:rFonts w:ascii="Arial" w:hAnsi="Arial" w:cs="Arial"/>
          <w:sz w:val="13"/>
          <w:szCs w:val="13"/>
          <w:lang w:val="en-US" w:eastAsia="ko-KR"/>
        </w:rPr>
        <w:t xml:space="preserve"> </w:t>
      </w:r>
      <w:r w:rsidRPr="00E14BF9">
        <w:rPr>
          <w:rFonts w:ascii="Arial" w:hAnsi="Arial" w:cs="Arial"/>
          <w:sz w:val="13"/>
          <w:szCs w:val="13"/>
          <w:lang w:val="en-US" w:eastAsia="ko-KR"/>
        </w:rPr>
        <w:t>a Norwegian shipyard</w:t>
      </w:r>
      <w:r>
        <w:rPr>
          <w:rFonts w:ascii="Arial" w:hAnsi="Arial" w:cs="Arial"/>
          <w:sz w:val="13"/>
          <w:szCs w:val="13"/>
          <w:lang w:val="en-US" w:eastAsia="ko-KR"/>
        </w:rPr>
        <w:t>,</w:t>
      </w:r>
      <w:r w:rsidRPr="00E14BF9">
        <w:rPr>
          <w:rFonts w:ascii="Arial" w:hAnsi="Arial" w:cs="Arial"/>
          <w:sz w:val="13"/>
          <w:szCs w:val="13"/>
          <w:lang w:val="en-US" w:eastAsia="ko-KR"/>
        </w:rPr>
        <w:t xml:space="preserve"> the Work is subject to a collective agreement</w:t>
      </w:r>
      <w:r>
        <w:rPr>
          <w:rFonts w:ascii="Arial" w:hAnsi="Arial" w:cs="Arial"/>
          <w:sz w:val="13"/>
          <w:szCs w:val="13"/>
          <w:lang w:val="en-US" w:eastAsia="ko-KR"/>
        </w:rPr>
        <w:t xml:space="preserve"> </w:t>
      </w:r>
      <w:r w:rsidRPr="00E14BF9">
        <w:rPr>
          <w:rFonts w:ascii="Arial" w:hAnsi="Arial" w:cs="Arial"/>
          <w:sz w:val="13"/>
          <w:szCs w:val="13"/>
          <w:lang w:val="en-US" w:eastAsia="ko-KR"/>
        </w:rPr>
        <w:t>that has been partially generalized in accordance with</w:t>
      </w:r>
      <w:r>
        <w:rPr>
          <w:rFonts w:ascii="Arial" w:hAnsi="Arial" w:cs="Arial"/>
          <w:sz w:val="13"/>
          <w:szCs w:val="13"/>
          <w:lang w:val="en-US" w:eastAsia="ko-KR"/>
        </w:rPr>
        <w:t xml:space="preserve"> </w:t>
      </w:r>
      <w:r w:rsidRPr="00E14BF9">
        <w:rPr>
          <w:rFonts w:ascii="Arial" w:hAnsi="Arial" w:cs="Arial"/>
          <w:sz w:val="13"/>
          <w:szCs w:val="13"/>
          <w:lang w:val="en-US" w:eastAsia="ko-KR"/>
        </w:rPr>
        <w:t>act no. 1993-06-04-58 on generalization of collective</w:t>
      </w:r>
      <w:r>
        <w:rPr>
          <w:rFonts w:ascii="Arial" w:hAnsi="Arial" w:cs="Arial"/>
          <w:sz w:val="13"/>
          <w:szCs w:val="13"/>
          <w:lang w:val="en-US" w:eastAsia="ko-KR"/>
        </w:rPr>
        <w:t xml:space="preserve"> </w:t>
      </w:r>
      <w:r w:rsidRPr="005718DA">
        <w:rPr>
          <w:rFonts w:ascii="Arial" w:hAnsi="Arial" w:cs="Arial"/>
          <w:sz w:val="13"/>
          <w:szCs w:val="13"/>
          <w:lang w:val="en-GB" w:eastAsia="ko-KR"/>
        </w:rPr>
        <w:t xml:space="preserve">agreements etc. </w:t>
      </w:r>
      <w:r w:rsidRPr="005A6CBC">
        <w:rPr>
          <w:rFonts w:ascii="Arial" w:hAnsi="Arial" w:cs="Arial"/>
          <w:sz w:val="13"/>
          <w:szCs w:val="13"/>
          <w:lang w:val="en-GB" w:eastAsia="ko-KR"/>
        </w:rPr>
        <w:t xml:space="preserve">(Nw.: Lov om </w:t>
      </w:r>
      <w:proofErr w:type="spellStart"/>
      <w:r w:rsidRPr="005A6CBC">
        <w:rPr>
          <w:rFonts w:ascii="Arial" w:hAnsi="Arial" w:cs="Arial"/>
          <w:sz w:val="13"/>
          <w:szCs w:val="13"/>
          <w:lang w:val="en-GB" w:eastAsia="ko-KR"/>
        </w:rPr>
        <w:t>allmenngjøring</w:t>
      </w:r>
      <w:proofErr w:type="spellEnd"/>
      <w:r w:rsidRPr="005A6CBC">
        <w:rPr>
          <w:rFonts w:ascii="Arial" w:hAnsi="Arial" w:cs="Arial"/>
          <w:sz w:val="13"/>
          <w:szCs w:val="13"/>
          <w:lang w:val="en-GB" w:eastAsia="ko-KR"/>
        </w:rPr>
        <w:t xml:space="preserve"> </w:t>
      </w:r>
      <w:proofErr w:type="spellStart"/>
      <w:r w:rsidRPr="005A6CBC">
        <w:rPr>
          <w:rFonts w:ascii="Arial" w:hAnsi="Arial" w:cs="Arial"/>
          <w:sz w:val="13"/>
          <w:szCs w:val="13"/>
          <w:lang w:val="en-GB" w:eastAsia="ko-KR"/>
        </w:rPr>
        <w:t>av</w:t>
      </w:r>
      <w:proofErr w:type="spellEnd"/>
      <w:r w:rsidRPr="005A6CBC">
        <w:rPr>
          <w:rFonts w:ascii="Arial" w:hAnsi="Arial" w:cs="Arial"/>
          <w:sz w:val="13"/>
          <w:szCs w:val="13"/>
          <w:lang w:val="en-GB" w:eastAsia="ko-KR"/>
        </w:rPr>
        <w:t xml:space="preserve"> </w:t>
      </w:r>
      <w:proofErr w:type="spellStart"/>
      <w:r w:rsidRPr="005A6CBC">
        <w:rPr>
          <w:rFonts w:ascii="Arial" w:hAnsi="Arial" w:cs="Arial"/>
          <w:sz w:val="13"/>
          <w:szCs w:val="13"/>
          <w:lang w:val="en-GB" w:eastAsia="ko-KR"/>
        </w:rPr>
        <w:t>tariffavtaler</w:t>
      </w:r>
      <w:proofErr w:type="spellEnd"/>
      <w:r w:rsidRPr="005A6CBC">
        <w:rPr>
          <w:rFonts w:ascii="Arial" w:hAnsi="Arial" w:cs="Arial"/>
          <w:sz w:val="13"/>
          <w:szCs w:val="13"/>
          <w:lang w:val="en-GB" w:eastAsia="ko-KR"/>
        </w:rPr>
        <w:t xml:space="preserve"> </w:t>
      </w:r>
      <w:proofErr w:type="spellStart"/>
      <w:r w:rsidRPr="005A6CBC">
        <w:rPr>
          <w:rFonts w:ascii="Arial" w:hAnsi="Arial" w:cs="Arial"/>
          <w:sz w:val="13"/>
          <w:szCs w:val="13"/>
          <w:lang w:val="en-GB" w:eastAsia="ko-KR"/>
        </w:rPr>
        <w:t>m.v</w:t>
      </w:r>
      <w:proofErr w:type="spellEnd"/>
      <w:r w:rsidRPr="005A6CBC">
        <w:rPr>
          <w:rFonts w:ascii="Arial" w:hAnsi="Arial" w:cs="Arial"/>
          <w:sz w:val="13"/>
          <w:szCs w:val="13"/>
          <w:lang w:val="en-GB" w:eastAsia="ko-KR"/>
        </w:rPr>
        <w:t xml:space="preserve">.). </w:t>
      </w:r>
      <w:r w:rsidRPr="005718DA">
        <w:rPr>
          <w:rFonts w:ascii="Arial" w:hAnsi="Arial" w:cs="Arial"/>
          <w:sz w:val="13"/>
          <w:szCs w:val="13"/>
          <w:lang w:val="en-GB" w:eastAsia="ko-KR"/>
        </w:rPr>
        <w:t xml:space="preserve">This means that all employees of </w:t>
      </w:r>
      <w:r w:rsidRPr="00E14BF9">
        <w:rPr>
          <w:rFonts w:ascii="Arial" w:hAnsi="Arial" w:cs="Arial"/>
          <w:sz w:val="13"/>
          <w:szCs w:val="13"/>
          <w:lang w:val="en-US" w:eastAsia="ko-KR"/>
        </w:rPr>
        <w:t>the Supplier shall have at least the wages and</w:t>
      </w:r>
      <w:r>
        <w:rPr>
          <w:rFonts w:ascii="Arial" w:hAnsi="Arial" w:cs="Arial"/>
          <w:sz w:val="13"/>
          <w:szCs w:val="13"/>
          <w:lang w:val="en-US" w:eastAsia="ko-KR"/>
        </w:rPr>
        <w:t xml:space="preserve"> </w:t>
      </w:r>
      <w:r w:rsidRPr="00E14BF9">
        <w:rPr>
          <w:rFonts w:ascii="Arial" w:hAnsi="Arial" w:cs="Arial"/>
          <w:sz w:val="13"/>
          <w:szCs w:val="13"/>
          <w:lang w:val="en-US" w:eastAsia="ko-KR"/>
        </w:rPr>
        <w:t>working conditions as stipulated in regulation 2013-03-22-381 on partial generalization of the industry</w:t>
      </w:r>
      <w:r>
        <w:rPr>
          <w:rFonts w:ascii="Arial" w:hAnsi="Arial" w:cs="Arial"/>
          <w:sz w:val="13"/>
          <w:szCs w:val="13"/>
          <w:lang w:val="en-US" w:eastAsia="ko-KR"/>
        </w:rPr>
        <w:t xml:space="preserve"> </w:t>
      </w:r>
      <w:r w:rsidRPr="00E14BF9">
        <w:rPr>
          <w:rFonts w:ascii="Arial" w:hAnsi="Arial" w:cs="Arial"/>
          <w:sz w:val="13"/>
          <w:szCs w:val="13"/>
          <w:lang w:val="en-US" w:eastAsia="ko-KR"/>
        </w:rPr>
        <w:t>convention, section for shipping and shipbuilding</w:t>
      </w:r>
      <w:r w:rsidRPr="00BD2730">
        <w:rPr>
          <w:rFonts w:ascii="Arial" w:hAnsi="Arial" w:cs="Arial"/>
          <w:sz w:val="13"/>
          <w:szCs w:val="13"/>
          <w:lang w:val="en-GB" w:eastAsia="ko-KR"/>
        </w:rPr>
        <w:t xml:space="preserve"> </w:t>
      </w:r>
      <w:r w:rsidRPr="003040C6">
        <w:rPr>
          <w:rFonts w:ascii="Arial" w:hAnsi="Arial" w:cs="Arial"/>
          <w:sz w:val="13"/>
          <w:szCs w:val="13"/>
          <w:lang w:val="en-GB" w:eastAsia="ko-KR"/>
        </w:rPr>
        <w:t xml:space="preserve">industry (Nw.: </w:t>
      </w:r>
      <w:proofErr w:type="spellStart"/>
      <w:r w:rsidRPr="003040C6">
        <w:rPr>
          <w:rFonts w:ascii="Arial" w:hAnsi="Arial" w:cs="Arial"/>
          <w:sz w:val="13"/>
          <w:szCs w:val="13"/>
          <w:lang w:val="en-GB" w:eastAsia="ko-KR"/>
        </w:rPr>
        <w:t>Forskrift</w:t>
      </w:r>
      <w:proofErr w:type="spellEnd"/>
      <w:r w:rsidRPr="003040C6">
        <w:rPr>
          <w:rFonts w:ascii="Arial" w:hAnsi="Arial" w:cs="Arial"/>
          <w:sz w:val="13"/>
          <w:szCs w:val="13"/>
          <w:lang w:val="en-GB" w:eastAsia="ko-KR"/>
        </w:rPr>
        <w:t xml:space="preserve"> om </w:t>
      </w:r>
      <w:proofErr w:type="spellStart"/>
      <w:r w:rsidRPr="003040C6">
        <w:rPr>
          <w:rFonts w:ascii="Arial" w:hAnsi="Arial" w:cs="Arial"/>
          <w:sz w:val="13"/>
          <w:szCs w:val="13"/>
          <w:lang w:val="en-GB" w:eastAsia="ko-KR"/>
        </w:rPr>
        <w:t>delvis</w:t>
      </w:r>
      <w:proofErr w:type="spellEnd"/>
      <w:r w:rsidRPr="003040C6">
        <w:rPr>
          <w:rFonts w:ascii="Arial" w:hAnsi="Arial" w:cs="Arial"/>
          <w:sz w:val="13"/>
          <w:szCs w:val="13"/>
          <w:lang w:val="en-GB" w:eastAsia="ko-KR"/>
        </w:rPr>
        <w:t xml:space="preserve"> </w:t>
      </w:r>
      <w:proofErr w:type="spellStart"/>
      <w:r w:rsidRPr="003040C6">
        <w:rPr>
          <w:rFonts w:ascii="Arial" w:hAnsi="Arial" w:cs="Arial"/>
          <w:sz w:val="13"/>
          <w:szCs w:val="13"/>
          <w:lang w:val="en-GB" w:eastAsia="ko-KR"/>
        </w:rPr>
        <w:t>allmenngjøring</w:t>
      </w:r>
      <w:proofErr w:type="spellEnd"/>
      <w:r w:rsidRPr="003040C6">
        <w:rPr>
          <w:rFonts w:ascii="Arial" w:hAnsi="Arial" w:cs="Arial"/>
          <w:sz w:val="13"/>
          <w:szCs w:val="13"/>
          <w:lang w:val="en-GB" w:eastAsia="ko-KR"/>
        </w:rPr>
        <w:t xml:space="preserve"> </w:t>
      </w:r>
      <w:proofErr w:type="spellStart"/>
      <w:r w:rsidRPr="003040C6">
        <w:rPr>
          <w:rFonts w:ascii="Arial" w:hAnsi="Arial" w:cs="Arial"/>
          <w:sz w:val="13"/>
          <w:szCs w:val="13"/>
          <w:lang w:val="en-GB" w:eastAsia="ko-KR"/>
        </w:rPr>
        <w:t>av</w:t>
      </w:r>
      <w:proofErr w:type="spellEnd"/>
      <w:r w:rsidRPr="003040C6">
        <w:rPr>
          <w:rFonts w:ascii="Arial" w:hAnsi="Arial" w:cs="Arial"/>
          <w:sz w:val="13"/>
          <w:szCs w:val="13"/>
          <w:lang w:val="en-GB" w:eastAsia="ko-KR"/>
        </w:rPr>
        <w:t xml:space="preserve"> </w:t>
      </w:r>
      <w:proofErr w:type="spellStart"/>
      <w:r w:rsidRPr="003040C6">
        <w:rPr>
          <w:rFonts w:ascii="Arial" w:hAnsi="Arial" w:cs="Arial"/>
          <w:sz w:val="13"/>
          <w:szCs w:val="13"/>
          <w:lang w:val="en-GB" w:eastAsia="ko-KR"/>
        </w:rPr>
        <w:t>Industrioverenskomsten</w:t>
      </w:r>
      <w:proofErr w:type="spellEnd"/>
      <w:r w:rsidRPr="003040C6">
        <w:rPr>
          <w:rFonts w:ascii="Arial" w:hAnsi="Arial" w:cs="Arial"/>
          <w:sz w:val="13"/>
          <w:szCs w:val="13"/>
          <w:lang w:val="en-GB" w:eastAsia="ko-KR"/>
        </w:rPr>
        <w:t>/VO-</w:t>
      </w:r>
      <w:proofErr w:type="spellStart"/>
      <w:r w:rsidRPr="003040C6">
        <w:rPr>
          <w:rFonts w:ascii="Arial" w:hAnsi="Arial" w:cs="Arial"/>
          <w:sz w:val="13"/>
          <w:szCs w:val="13"/>
          <w:lang w:val="en-GB" w:eastAsia="ko-KR"/>
        </w:rPr>
        <w:t>delen</w:t>
      </w:r>
      <w:proofErr w:type="spellEnd"/>
      <w:r w:rsidRPr="003040C6">
        <w:rPr>
          <w:rFonts w:ascii="Arial" w:hAnsi="Arial" w:cs="Arial"/>
          <w:sz w:val="13"/>
          <w:szCs w:val="13"/>
          <w:lang w:val="en-GB" w:eastAsia="ko-KR"/>
        </w:rPr>
        <w:t xml:space="preserve"> for skips </w:t>
      </w:r>
      <w:proofErr w:type="spellStart"/>
      <w:r w:rsidRPr="003040C6">
        <w:rPr>
          <w:rFonts w:ascii="Arial" w:hAnsi="Arial" w:cs="Arial"/>
          <w:sz w:val="13"/>
          <w:szCs w:val="13"/>
          <w:lang w:val="en-GB" w:eastAsia="ko-KR"/>
        </w:rPr>
        <w:t>og</w:t>
      </w:r>
      <w:proofErr w:type="spellEnd"/>
      <w:r w:rsidRPr="003040C6">
        <w:rPr>
          <w:rFonts w:ascii="Arial" w:hAnsi="Arial" w:cs="Arial"/>
          <w:sz w:val="13"/>
          <w:szCs w:val="13"/>
          <w:lang w:val="en-GB" w:eastAsia="ko-KR"/>
        </w:rPr>
        <w:t xml:space="preserve"> </w:t>
      </w:r>
      <w:proofErr w:type="spellStart"/>
      <w:r w:rsidRPr="003040C6">
        <w:rPr>
          <w:rFonts w:ascii="Arial" w:hAnsi="Arial" w:cs="Arial"/>
          <w:sz w:val="13"/>
          <w:szCs w:val="13"/>
          <w:lang w:val="en-GB" w:eastAsia="ko-KR"/>
        </w:rPr>
        <w:t>verftindustrien</w:t>
      </w:r>
      <w:proofErr w:type="spellEnd"/>
      <w:r w:rsidRPr="003040C6">
        <w:rPr>
          <w:rFonts w:ascii="Arial" w:hAnsi="Arial" w:cs="Arial"/>
          <w:sz w:val="13"/>
          <w:szCs w:val="13"/>
          <w:lang w:val="en-GB" w:eastAsia="ko-KR"/>
        </w:rPr>
        <w:t>).</w:t>
      </w:r>
    </w:p>
    <w:p w14:paraId="525DD667"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61F4CE9F" w14:textId="12AB70F0" w:rsidR="00A84B4F" w:rsidRDefault="00E60701" w:rsidP="004A15CD">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16.</w:t>
      </w:r>
      <w:r w:rsidR="004E4C2F">
        <w:rPr>
          <w:rFonts w:ascii="Arial" w:hAnsi="Arial" w:cs="Arial"/>
          <w:sz w:val="13"/>
          <w:szCs w:val="13"/>
          <w:lang w:val="en-US" w:eastAsia="ko-KR"/>
        </w:rPr>
        <w:t>4</w:t>
      </w:r>
      <w:r w:rsidR="00A84B4F" w:rsidRPr="00E14BF9">
        <w:rPr>
          <w:rFonts w:ascii="Arial" w:hAnsi="Arial" w:cs="Arial"/>
          <w:sz w:val="13"/>
          <w:szCs w:val="13"/>
          <w:lang w:val="en-US" w:eastAsia="ko-KR"/>
        </w:rPr>
        <w:t xml:space="preserve"> </w:t>
      </w:r>
      <w:r w:rsidRPr="00E14BF9">
        <w:rPr>
          <w:rFonts w:ascii="Arial" w:hAnsi="Arial" w:cs="Arial"/>
          <w:sz w:val="13"/>
          <w:szCs w:val="13"/>
          <w:lang w:val="en-US" w:eastAsia="ko-KR"/>
        </w:rPr>
        <w:t>In the event that the Supplier does not comply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with the obligations stipulated in this article 16,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Buyer may withhold payment until the breach has</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been rectified. The Supplier shall indemnify Buyer in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respect of any non-compliance by the Supplier with</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this article 16 and Buyer may set-off the amount to</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which it is entitled under such indemnity against any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payment due to the Supplier. The Supplier shall, upon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request, submit documentary evidence of the wage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and working conditions which have been applied. This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requirement is also applicable to the Supplier’s subcontractors</w:t>
      </w:r>
      <w:r w:rsidR="002F49DF">
        <w:rPr>
          <w:rFonts w:ascii="Arial" w:hAnsi="Arial" w:cs="Arial"/>
          <w:sz w:val="13"/>
          <w:szCs w:val="13"/>
          <w:lang w:val="en-US" w:eastAsia="ko-KR"/>
        </w:rPr>
        <w:t xml:space="preserve"> </w:t>
      </w:r>
      <w:r w:rsidRPr="00E14BF9">
        <w:rPr>
          <w:rFonts w:ascii="Arial" w:hAnsi="Arial" w:cs="Arial"/>
          <w:sz w:val="13"/>
          <w:szCs w:val="13"/>
          <w:lang w:val="en-US" w:eastAsia="ko-KR"/>
        </w:rPr>
        <w:t>and sub-suppliers, and the Supplier shall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procure their compliance with the same.</w:t>
      </w:r>
      <w:r w:rsidR="00A84B4F" w:rsidRPr="00A84B4F">
        <w:rPr>
          <w:rFonts w:ascii="Arial" w:hAnsi="Arial" w:cs="Arial"/>
          <w:sz w:val="13"/>
          <w:szCs w:val="13"/>
          <w:lang w:val="en-US" w:eastAsia="ko-KR"/>
        </w:rPr>
        <w:t xml:space="preserve"> </w:t>
      </w:r>
    </w:p>
    <w:p w14:paraId="473158B3" w14:textId="77777777" w:rsidR="00A84B4F" w:rsidRDefault="00A84B4F" w:rsidP="00720801">
      <w:pPr>
        <w:autoSpaceDE w:val="0"/>
        <w:autoSpaceDN w:val="0"/>
        <w:adjustRightInd w:val="0"/>
        <w:jc w:val="both"/>
        <w:rPr>
          <w:rFonts w:ascii="Arial" w:hAnsi="Arial" w:cs="Arial"/>
          <w:sz w:val="13"/>
          <w:szCs w:val="13"/>
          <w:lang w:val="en-US" w:eastAsia="ko-KR"/>
        </w:rPr>
      </w:pPr>
    </w:p>
    <w:p w14:paraId="07D108AF" w14:textId="14B5D658" w:rsidR="00A84B4F" w:rsidRPr="00E14BF9" w:rsidRDefault="00A84B4F"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16.</w:t>
      </w:r>
      <w:r w:rsidR="004E4C2F">
        <w:rPr>
          <w:rFonts w:ascii="Arial" w:hAnsi="Arial" w:cs="Arial"/>
          <w:sz w:val="13"/>
          <w:szCs w:val="13"/>
          <w:lang w:val="en-US" w:eastAsia="ko-KR"/>
        </w:rPr>
        <w:t>5</w:t>
      </w:r>
      <w:r w:rsidRPr="00E14BF9">
        <w:rPr>
          <w:rFonts w:ascii="Arial" w:hAnsi="Arial" w:cs="Arial"/>
          <w:sz w:val="13"/>
          <w:szCs w:val="13"/>
          <w:lang w:val="en-US" w:eastAsia="ko-KR"/>
        </w:rPr>
        <w:t xml:space="preserve"> All agreements which are entered into by the</w:t>
      </w:r>
      <w:r>
        <w:rPr>
          <w:rFonts w:ascii="Arial" w:hAnsi="Arial" w:cs="Arial"/>
          <w:sz w:val="13"/>
          <w:szCs w:val="13"/>
          <w:lang w:val="en-US" w:eastAsia="ko-KR"/>
        </w:rPr>
        <w:t xml:space="preserve"> </w:t>
      </w:r>
      <w:r w:rsidRPr="00E14BF9">
        <w:rPr>
          <w:rFonts w:ascii="Arial" w:hAnsi="Arial" w:cs="Arial"/>
          <w:sz w:val="13"/>
          <w:szCs w:val="13"/>
          <w:lang w:val="en-US" w:eastAsia="ko-KR"/>
        </w:rPr>
        <w:t>Supplier with the Supplier’s sub-contractors and sub</w:t>
      </w:r>
      <w:r w:rsidR="00CD5036">
        <w:rPr>
          <w:rFonts w:ascii="Arial" w:hAnsi="Arial" w:cs="Arial"/>
          <w:sz w:val="13"/>
          <w:szCs w:val="13"/>
          <w:lang w:val="en-US" w:eastAsia="ko-KR"/>
        </w:rPr>
        <w:t>-</w:t>
      </w:r>
      <w:r w:rsidRPr="00E14BF9">
        <w:rPr>
          <w:rFonts w:ascii="Arial" w:hAnsi="Arial" w:cs="Arial"/>
          <w:sz w:val="13"/>
          <w:szCs w:val="13"/>
          <w:lang w:val="en-US" w:eastAsia="ko-KR"/>
        </w:rPr>
        <w:t>suppliers</w:t>
      </w:r>
      <w:r>
        <w:rPr>
          <w:rFonts w:ascii="Arial" w:hAnsi="Arial" w:cs="Arial"/>
          <w:sz w:val="13"/>
          <w:szCs w:val="13"/>
          <w:lang w:val="en-US" w:eastAsia="ko-KR"/>
        </w:rPr>
        <w:t xml:space="preserve"> </w:t>
      </w:r>
      <w:r w:rsidRPr="00E14BF9">
        <w:rPr>
          <w:rFonts w:ascii="Arial" w:hAnsi="Arial" w:cs="Arial"/>
          <w:sz w:val="13"/>
          <w:szCs w:val="13"/>
          <w:lang w:val="en-US" w:eastAsia="ko-KR"/>
        </w:rPr>
        <w:t>to perform Work under the Agreement shall</w:t>
      </w:r>
    </w:p>
    <w:p w14:paraId="2DA3601F" w14:textId="6AD74434" w:rsidR="00FF1918" w:rsidRDefault="00A84B4F"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contain equivalent provisions to this article 16.</w:t>
      </w:r>
    </w:p>
    <w:p w14:paraId="6E955641" w14:textId="77777777" w:rsidR="00720801" w:rsidRDefault="00720801" w:rsidP="00720801">
      <w:pPr>
        <w:autoSpaceDE w:val="0"/>
        <w:autoSpaceDN w:val="0"/>
        <w:adjustRightInd w:val="0"/>
        <w:jc w:val="both"/>
        <w:rPr>
          <w:rFonts w:ascii="Arial" w:hAnsi="Arial" w:cs="Arial"/>
          <w:sz w:val="13"/>
          <w:szCs w:val="13"/>
          <w:lang w:val="en-US" w:eastAsia="ko-KR"/>
        </w:rPr>
      </w:pPr>
    </w:p>
    <w:p w14:paraId="5B337175" w14:textId="77777777" w:rsidR="009C3589" w:rsidRDefault="009C3589" w:rsidP="00720801">
      <w:pPr>
        <w:autoSpaceDE w:val="0"/>
        <w:autoSpaceDN w:val="0"/>
        <w:adjustRightInd w:val="0"/>
        <w:jc w:val="both"/>
        <w:rPr>
          <w:rFonts w:ascii="Arial" w:hAnsi="Arial" w:cs="Arial"/>
          <w:sz w:val="13"/>
          <w:szCs w:val="13"/>
          <w:lang w:val="en-US" w:eastAsia="ko-KR"/>
        </w:rPr>
      </w:pPr>
    </w:p>
    <w:p w14:paraId="5DF603D4" w14:textId="77777777" w:rsidR="009C3589" w:rsidRPr="00E14BF9" w:rsidRDefault="009C3589" w:rsidP="00720801">
      <w:pPr>
        <w:autoSpaceDE w:val="0"/>
        <w:autoSpaceDN w:val="0"/>
        <w:adjustRightInd w:val="0"/>
        <w:jc w:val="both"/>
        <w:rPr>
          <w:rFonts w:ascii="Arial" w:hAnsi="Arial" w:cs="Arial"/>
          <w:sz w:val="13"/>
          <w:szCs w:val="13"/>
          <w:lang w:val="en-US" w:eastAsia="ko-KR"/>
        </w:rPr>
      </w:pPr>
    </w:p>
    <w:p w14:paraId="53711586" w14:textId="77777777" w:rsidR="00C778A4" w:rsidRDefault="00C778A4" w:rsidP="00720801">
      <w:pPr>
        <w:autoSpaceDE w:val="0"/>
        <w:autoSpaceDN w:val="0"/>
        <w:adjustRightInd w:val="0"/>
        <w:jc w:val="both"/>
        <w:rPr>
          <w:rFonts w:ascii="Arial" w:hAnsi="Arial" w:cs="Arial"/>
          <w:b/>
          <w:bCs/>
          <w:sz w:val="13"/>
          <w:szCs w:val="13"/>
          <w:lang w:val="en-US" w:eastAsia="ko-KR"/>
        </w:rPr>
      </w:pPr>
    </w:p>
    <w:p w14:paraId="03CFBD57" w14:textId="77777777" w:rsidR="00C778A4" w:rsidRDefault="00C778A4" w:rsidP="00720801">
      <w:pPr>
        <w:autoSpaceDE w:val="0"/>
        <w:autoSpaceDN w:val="0"/>
        <w:adjustRightInd w:val="0"/>
        <w:jc w:val="both"/>
        <w:rPr>
          <w:rFonts w:ascii="Arial" w:hAnsi="Arial" w:cs="Arial"/>
          <w:b/>
          <w:bCs/>
          <w:sz w:val="13"/>
          <w:szCs w:val="13"/>
          <w:lang w:val="en-US" w:eastAsia="ko-KR"/>
        </w:rPr>
      </w:pPr>
    </w:p>
    <w:p w14:paraId="22B4E0FB" w14:textId="77777777" w:rsidR="00C778A4" w:rsidRDefault="00C778A4" w:rsidP="00720801">
      <w:pPr>
        <w:autoSpaceDE w:val="0"/>
        <w:autoSpaceDN w:val="0"/>
        <w:adjustRightInd w:val="0"/>
        <w:jc w:val="both"/>
        <w:rPr>
          <w:rFonts w:ascii="Arial" w:hAnsi="Arial" w:cs="Arial"/>
          <w:b/>
          <w:bCs/>
          <w:sz w:val="13"/>
          <w:szCs w:val="13"/>
          <w:lang w:val="en-US" w:eastAsia="ko-KR"/>
        </w:rPr>
      </w:pPr>
    </w:p>
    <w:p w14:paraId="0D32F60E" w14:textId="539F560C" w:rsidR="00E60701" w:rsidRPr="00E14BF9"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17. AUDIT</w:t>
      </w:r>
    </w:p>
    <w:p w14:paraId="5CA5A758" w14:textId="42AF6927"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17.1 Buyer has the right to perform audit of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Supplier, sub-suppliers and subcontractors upon a</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three -3- weeks written notice. This right applies to</w:t>
      </w:r>
    </w:p>
    <w:p w14:paraId="4232BC7F" w14:textId="27B59658"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all matters concerning the Agreement. Buyer shall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have access to all relevant documentation connected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with the Agreement. Supplier shall procure that its</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sub-suppliers and sub-contractors participate in such</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audit and comply with this article 17 as if they were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parties to this Agreement.</w:t>
      </w:r>
    </w:p>
    <w:p w14:paraId="2F7628F5"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5C771013" w14:textId="4E2C56AF" w:rsidR="00E60701"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17.2 If the audit reveals non-conformities, Supplier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shall correct these accordingly. Buyer has a right to</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perform an audit for up to two years after the expiry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of the year in which the Work was delivered.</w:t>
      </w:r>
    </w:p>
    <w:p w14:paraId="18DFE2FD" w14:textId="77777777" w:rsidR="00FF1918" w:rsidRPr="00E14BF9" w:rsidRDefault="00FF1918" w:rsidP="00720801">
      <w:pPr>
        <w:autoSpaceDE w:val="0"/>
        <w:autoSpaceDN w:val="0"/>
        <w:adjustRightInd w:val="0"/>
        <w:jc w:val="both"/>
        <w:rPr>
          <w:rFonts w:ascii="Arial" w:hAnsi="Arial" w:cs="Arial"/>
          <w:sz w:val="13"/>
          <w:szCs w:val="13"/>
          <w:lang w:val="en-US" w:eastAsia="ko-KR"/>
        </w:rPr>
      </w:pPr>
    </w:p>
    <w:p w14:paraId="382C5B50" w14:textId="77777777" w:rsidR="00E60701" w:rsidRPr="00E14BF9"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18. INSURANCE</w:t>
      </w:r>
    </w:p>
    <w:p w14:paraId="375BB063" w14:textId="6CA20EC5" w:rsidR="00E60701"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18.1 Supplier shall at its own expense provide and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maintain insurance policies covering the liability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possibly incurred by it as a result of the Agreement.</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The insurances shall not cease before delivery of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Work has taken place. If requested, Supplier shall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submit original insurance certificates to Buyer.</w:t>
      </w:r>
    </w:p>
    <w:p w14:paraId="6F1326C6" w14:textId="77777777" w:rsidR="00FF1918" w:rsidRPr="00E14BF9" w:rsidRDefault="00FF1918" w:rsidP="00720801">
      <w:pPr>
        <w:autoSpaceDE w:val="0"/>
        <w:autoSpaceDN w:val="0"/>
        <w:adjustRightInd w:val="0"/>
        <w:jc w:val="both"/>
        <w:rPr>
          <w:rFonts w:ascii="Arial" w:hAnsi="Arial" w:cs="Arial"/>
          <w:sz w:val="13"/>
          <w:szCs w:val="13"/>
          <w:lang w:val="en-US" w:eastAsia="ko-KR"/>
        </w:rPr>
      </w:pPr>
    </w:p>
    <w:p w14:paraId="05589396" w14:textId="7CBD2635" w:rsidR="00E60701" w:rsidRPr="00E14BF9"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19. CONFIDENTIALITY</w:t>
      </w:r>
    </w:p>
    <w:p w14:paraId="58FAC752" w14:textId="44F66878"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19.1 All information which the parties exchange shall</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be kept confidential</w:t>
      </w:r>
      <w:r w:rsidR="0085146B">
        <w:rPr>
          <w:rFonts w:ascii="Arial" w:hAnsi="Arial" w:cs="Arial"/>
          <w:sz w:val="13"/>
          <w:szCs w:val="13"/>
          <w:lang w:val="en-US" w:eastAsia="ko-KR"/>
        </w:rPr>
        <w:t xml:space="preserve"> and shall not be used for any other purpose than </w:t>
      </w:r>
      <w:r w:rsidR="00C27F0A">
        <w:rPr>
          <w:rFonts w:ascii="Arial" w:hAnsi="Arial" w:cs="Arial"/>
          <w:sz w:val="13"/>
          <w:szCs w:val="13"/>
          <w:lang w:val="en-US" w:eastAsia="ko-KR"/>
        </w:rPr>
        <w:t xml:space="preserve">Supplier </w:t>
      </w:r>
      <w:r w:rsidR="00193372">
        <w:rPr>
          <w:rFonts w:ascii="Arial" w:hAnsi="Arial" w:cs="Arial"/>
          <w:sz w:val="13"/>
          <w:szCs w:val="13"/>
          <w:lang w:val="en-US" w:eastAsia="ko-KR"/>
        </w:rPr>
        <w:t>delivering</w:t>
      </w:r>
      <w:r w:rsidR="004B004C">
        <w:rPr>
          <w:rFonts w:ascii="Arial" w:hAnsi="Arial" w:cs="Arial"/>
          <w:sz w:val="13"/>
          <w:szCs w:val="13"/>
          <w:lang w:val="en-US" w:eastAsia="ko-KR"/>
        </w:rPr>
        <w:t xml:space="preserve"> or </w:t>
      </w:r>
      <w:r w:rsidR="00C27F0A">
        <w:rPr>
          <w:rFonts w:ascii="Arial" w:hAnsi="Arial" w:cs="Arial"/>
          <w:sz w:val="13"/>
          <w:szCs w:val="13"/>
          <w:lang w:val="en-US" w:eastAsia="ko-KR"/>
        </w:rPr>
        <w:t xml:space="preserve">Buyer </w:t>
      </w:r>
      <w:r w:rsidR="004B004C">
        <w:rPr>
          <w:rFonts w:ascii="Arial" w:hAnsi="Arial" w:cs="Arial"/>
          <w:sz w:val="13"/>
          <w:szCs w:val="13"/>
          <w:lang w:val="en-US" w:eastAsia="ko-KR"/>
        </w:rPr>
        <w:t>exploiting</w:t>
      </w:r>
      <w:r w:rsidR="00193372">
        <w:rPr>
          <w:rFonts w:ascii="Arial" w:hAnsi="Arial" w:cs="Arial"/>
          <w:sz w:val="13"/>
          <w:szCs w:val="13"/>
          <w:lang w:val="en-US" w:eastAsia="ko-KR"/>
        </w:rPr>
        <w:t xml:space="preserve"> the Work</w:t>
      </w:r>
      <w:r w:rsidRPr="00E14BF9">
        <w:rPr>
          <w:rFonts w:ascii="Arial" w:hAnsi="Arial" w:cs="Arial"/>
          <w:sz w:val="13"/>
          <w:szCs w:val="13"/>
          <w:lang w:val="en-US" w:eastAsia="ko-KR"/>
        </w:rPr>
        <w:t>. Each of the parties may use or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transfer information to others to the extent necessary</w:t>
      </w:r>
      <w:r w:rsidR="003F01BF">
        <w:rPr>
          <w:rFonts w:ascii="Arial" w:hAnsi="Arial" w:cs="Arial"/>
          <w:sz w:val="13"/>
          <w:szCs w:val="13"/>
          <w:lang w:val="en-US" w:eastAsia="ko-KR"/>
        </w:rPr>
        <w:t xml:space="preserve"> </w:t>
      </w:r>
      <w:r w:rsidRPr="00E14BF9">
        <w:rPr>
          <w:rFonts w:ascii="Arial" w:hAnsi="Arial" w:cs="Arial"/>
          <w:sz w:val="13"/>
          <w:szCs w:val="13"/>
          <w:lang w:val="en-US" w:eastAsia="ko-KR"/>
        </w:rPr>
        <w:t>for fulfilling the Agreement. The parties shall not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publish or advertise information in connection with</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the Agreement without the other party’s written</w:t>
      </w:r>
      <w:r w:rsidR="003E110A">
        <w:rPr>
          <w:rFonts w:ascii="Arial" w:hAnsi="Arial" w:cs="Arial"/>
          <w:sz w:val="13"/>
          <w:szCs w:val="13"/>
          <w:lang w:val="en-US" w:eastAsia="ko-KR"/>
        </w:rPr>
        <w:t xml:space="preserve"> </w:t>
      </w:r>
      <w:r w:rsidRPr="00E14BF9">
        <w:rPr>
          <w:rFonts w:ascii="Arial" w:hAnsi="Arial" w:cs="Arial"/>
          <w:sz w:val="13"/>
          <w:szCs w:val="13"/>
          <w:lang w:val="en-US" w:eastAsia="ko-KR"/>
        </w:rPr>
        <w:t>approval.</w:t>
      </w:r>
    </w:p>
    <w:p w14:paraId="27BD6DBB"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2661D49D" w14:textId="0F6C9F69" w:rsidR="00E60701"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19.2 Notwithstanding article 19.1, Buyer (and its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Group members) shall be permitted to disclose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information of the kind referred to in article 19.1 as</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required by applicable law or regulation, stock</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exchange rules, for the purposes of obtaining finance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or in connection with any relevant corporate or</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business asset transaction.</w:t>
      </w:r>
    </w:p>
    <w:p w14:paraId="2FCA1ED3" w14:textId="77777777" w:rsidR="00FD2116" w:rsidRDefault="00FD2116" w:rsidP="00720801">
      <w:pPr>
        <w:autoSpaceDE w:val="0"/>
        <w:autoSpaceDN w:val="0"/>
        <w:adjustRightInd w:val="0"/>
        <w:jc w:val="both"/>
        <w:rPr>
          <w:rFonts w:ascii="Arial" w:hAnsi="Arial" w:cs="Arial"/>
          <w:sz w:val="13"/>
          <w:szCs w:val="13"/>
          <w:lang w:val="en-US" w:eastAsia="ko-KR"/>
        </w:rPr>
      </w:pPr>
    </w:p>
    <w:p w14:paraId="7EE4221E" w14:textId="256E6B0B" w:rsidR="00FF1918" w:rsidRDefault="003218B1" w:rsidP="00720801">
      <w:pPr>
        <w:autoSpaceDE w:val="0"/>
        <w:autoSpaceDN w:val="0"/>
        <w:adjustRightInd w:val="0"/>
        <w:jc w:val="both"/>
        <w:rPr>
          <w:rFonts w:ascii="Arial" w:hAnsi="Arial" w:cs="Arial"/>
          <w:sz w:val="13"/>
          <w:szCs w:val="13"/>
          <w:lang w:val="en-GB" w:eastAsia="ko-KR"/>
        </w:rPr>
      </w:pPr>
      <w:r>
        <w:rPr>
          <w:rFonts w:ascii="Arial" w:hAnsi="Arial" w:cs="Arial"/>
          <w:sz w:val="13"/>
          <w:szCs w:val="13"/>
          <w:lang w:val="en-US" w:eastAsia="ko-KR"/>
        </w:rPr>
        <w:t xml:space="preserve">19.3 </w:t>
      </w:r>
      <w:r w:rsidR="00895421" w:rsidRPr="00720801">
        <w:rPr>
          <w:rFonts w:ascii="Arial" w:hAnsi="Arial" w:cs="Arial"/>
          <w:sz w:val="13"/>
          <w:szCs w:val="13"/>
          <w:lang w:val="en-GB" w:eastAsia="ko-KR"/>
        </w:rPr>
        <w:t xml:space="preserve">All intellectual property rights (IPR) owned or controlled by either </w:t>
      </w:r>
      <w:r w:rsidR="00222A9B">
        <w:rPr>
          <w:rFonts w:ascii="Arial" w:hAnsi="Arial" w:cs="Arial"/>
          <w:sz w:val="13"/>
          <w:szCs w:val="13"/>
          <w:lang w:val="en-GB" w:eastAsia="ko-KR"/>
        </w:rPr>
        <w:t xml:space="preserve">party </w:t>
      </w:r>
      <w:r w:rsidR="00895421" w:rsidRPr="00720801">
        <w:rPr>
          <w:rFonts w:ascii="Arial" w:hAnsi="Arial" w:cs="Arial"/>
          <w:sz w:val="13"/>
          <w:szCs w:val="13"/>
          <w:lang w:val="en-GB" w:eastAsia="ko-KR"/>
        </w:rPr>
        <w:t xml:space="preserve">or its affiliates at the time of </w:t>
      </w:r>
      <w:r w:rsidR="0020271B" w:rsidRPr="0020271B">
        <w:rPr>
          <w:rFonts w:ascii="Arial" w:hAnsi="Arial" w:cs="Arial"/>
          <w:sz w:val="13"/>
          <w:szCs w:val="13"/>
          <w:lang w:val="en-GB" w:eastAsia="ko-KR"/>
        </w:rPr>
        <w:t>entering</w:t>
      </w:r>
      <w:r w:rsidR="00895421" w:rsidRPr="00720801">
        <w:rPr>
          <w:rFonts w:ascii="Arial" w:hAnsi="Arial" w:cs="Arial"/>
          <w:sz w:val="13"/>
          <w:szCs w:val="13"/>
          <w:lang w:val="en-GB" w:eastAsia="ko-KR"/>
        </w:rPr>
        <w:t xml:space="preserve"> </w:t>
      </w:r>
      <w:r w:rsidR="0020271B">
        <w:rPr>
          <w:rFonts w:ascii="Arial" w:hAnsi="Arial" w:cs="Arial"/>
          <w:sz w:val="13"/>
          <w:szCs w:val="13"/>
          <w:lang w:val="en-GB" w:eastAsia="ko-KR"/>
        </w:rPr>
        <w:t xml:space="preserve">into </w:t>
      </w:r>
      <w:r w:rsidR="00895421" w:rsidRPr="00720801">
        <w:rPr>
          <w:rFonts w:ascii="Arial" w:hAnsi="Arial" w:cs="Arial"/>
          <w:sz w:val="13"/>
          <w:szCs w:val="13"/>
          <w:lang w:val="en-GB" w:eastAsia="ko-KR"/>
        </w:rPr>
        <w:t xml:space="preserve">the </w:t>
      </w:r>
      <w:r w:rsidR="0020271B">
        <w:rPr>
          <w:rFonts w:ascii="Arial" w:hAnsi="Arial" w:cs="Arial"/>
          <w:sz w:val="13"/>
          <w:szCs w:val="13"/>
          <w:lang w:val="en-GB" w:eastAsia="ko-KR"/>
        </w:rPr>
        <w:t>A</w:t>
      </w:r>
      <w:r w:rsidR="00895421" w:rsidRPr="00720801">
        <w:rPr>
          <w:rFonts w:ascii="Arial" w:hAnsi="Arial" w:cs="Arial"/>
          <w:sz w:val="13"/>
          <w:szCs w:val="13"/>
          <w:lang w:val="en-GB" w:eastAsia="ko-KR"/>
        </w:rPr>
        <w:t>greement</w:t>
      </w:r>
      <w:r w:rsidR="0020271B">
        <w:rPr>
          <w:rFonts w:ascii="Arial" w:hAnsi="Arial" w:cs="Arial"/>
          <w:sz w:val="13"/>
          <w:szCs w:val="13"/>
          <w:lang w:val="en-GB" w:eastAsia="ko-KR"/>
        </w:rPr>
        <w:t xml:space="preserve"> </w:t>
      </w:r>
      <w:r w:rsidR="00895421" w:rsidRPr="00720801">
        <w:rPr>
          <w:rFonts w:ascii="Arial" w:hAnsi="Arial" w:cs="Arial"/>
          <w:sz w:val="13"/>
          <w:szCs w:val="13"/>
          <w:lang w:val="en-GB" w:eastAsia="ko-KR"/>
        </w:rPr>
        <w:t>or developed independently of the work (“background IPR”), shall remain the property of the party introducing or owning them. Any upgrade, modification, improvement,</w:t>
      </w:r>
      <w:r w:rsidR="00AF6F8C">
        <w:rPr>
          <w:rFonts w:ascii="Arial" w:hAnsi="Arial" w:cs="Arial"/>
          <w:sz w:val="13"/>
          <w:szCs w:val="13"/>
          <w:lang w:val="en-GB" w:eastAsia="ko-KR"/>
        </w:rPr>
        <w:t xml:space="preserve"> </w:t>
      </w:r>
      <w:r w:rsidR="00895421" w:rsidRPr="00720801">
        <w:rPr>
          <w:rFonts w:ascii="Arial" w:hAnsi="Arial" w:cs="Arial"/>
          <w:sz w:val="13"/>
          <w:szCs w:val="13"/>
          <w:lang w:val="en-GB" w:eastAsia="ko-KR"/>
        </w:rPr>
        <w:t xml:space="preserve">new functionality, or other change to background IPR, as well as any IPR </w:t>
      </w:r>
      <w:r w:rsidR="00ED21C4">
        <w:rPr>
          <w:rFonts w:ascii="Arial" w:hAnsi="Arial" w:cs="Arial"/>
          <w:sz w:val="13"/>
          <w:szCs w:val="13"/>
          <w:lang w:val="en-GB" w:eastAsia="ko-KR"/>
        </w:rPr>
        <w:t xml:space="preserve">which are developed </w:t>
      </w:r>
      <w:r w:rsidR="00EF73F6">
        <w:rPr>
          <w:rFonts w:ascii="Arial" w:hAnsi="Arial" w:cs="Arial"/>
          <w:sz w:val="13"/>
          <w:szCs w:val="13"/>
          <w:lang w:val="en-GB" w:eastAsia="ko-KR"/>
        </w:rPr>
        <w:t>as part of the W</w:t>
      </w:r>
      <w:r w:rsidR="00895421" w:rsidRPr="00720801">
        <w:rPr>
          <w:rFonts w:ascii="Arial" w:hAnsi="Arial" w:cs="Arial"/>
          <w:sz w:val="13"/>
          <w:szCs w:val="13"/>
          <w:lang w:val="en-GB" w:eastAsia="ko-KR"/>
        </w:rPr>
        <w:t>ork (“foreground IPR”), shall be</w:t>
      </w:r>
      <w:r w:rsidR="00EF73F6">
        <w:rPr>
          <w:rFonts w:ascii="Arial" w:hAnsi="Arial" w:cs="Arial"/>
          <w:sz w:val="13"/>
          <w:szCs w:val="13"/>
          <w:lang w:val="en-GB" w:eastAsia="ko-KR"/>
        </w:rPr>
        <w:t xml:space="preserve"> </w:t>
      </w:r>
      <w:r w:rsidR="00895421" w:rsidRPr="00720801">
        <w:rPr>
          <w:rFonts w:ascii="Arial" w:hAnsi="Arial" w:cs="Arial"/>
          <w:sz w:val="13"/>
          <w:szCs w:val="13"/>
          <w:lang w:val="en-GB" w:eastAsia="ko-KR"/>
        </w:rPr>
        <w:t xml:space="preserve">owned and allocated in accordance with this </w:t>
      </w:r>
      <w:r w:rsidR="00F468C2">
        <w:rPr>
          <w:rFonts w:ascii="Arial" w:hAnsi="Arial" w:cs="Arial"/>
          <w:sz w:val="13"/>
          <w:szCs w:val="13"/>
          <w:lang w:val="en-GB" w:eastAsia="ko-KR"/>
        </w:rPr>
        <w:t>A</w:t>
      </w:r>
      <w:r w:rsidR="00895421" w:rsidRPr="00720801">
        <w:rPr>
          <w:rFonts w:ascii="Arial" w:hAnsi="Arial" w:cs="Arial"/>
          <w:sz w:val="13"/>
          <w:szCs w:val="13"/>
          <w:lang w:val="en-GB" w:eastAsia="ko-KR"/>
        </w:rPr>
        <w:t>greement. Nothing in this agreement transfers any rights in a party’s background IPR to the other, except as expressly provided.</w:t>
      </w:r>
    </w:p>
    <w:p w14:paraId="3784E54E" w14:textId="77777777" w:rsidR="00720801" w:rsidRPr="00E14BF9" w:rsidRDefault="00720801" w:rsidP="00720801">
      <w:pPr>
        <w:autoSpaceDE w:val="0"/>
        <w:autoSpaceDN w:val="0"/>
        <w:adjustRightInd w:val="0"/>
        <w:jc w:val="both"/>
        <w:rPr>
          <w:rFonts w:ascii="Arial" w:hAnsi="Arial" w:cs="Arial"/>
          <w:sz w:val="13"/>
          <w:szCs w:val="13"/>
          <w:lang w:val="en-US" w:eastAsia="ko-KR"/>
        </w:rPr>
      </w:pPr>
    </w:p>
    <w:p w14:paraId="61F3A558" w14:textId="77777777" w:rsidR="00E60701" w:rsidRPr="00E14BF9"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20. ASSIGNMENT AND SUB-CONTRACTING</w:t>
      </w:r>
    </w:p>
    <w:p w14:paraId="37A40B63" w14:textId="31EC2EA9"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20.1 Buyer may transfer the Agreement, or any of its</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rights or obligation thereunder, to a third party.</w:t>
      </w:r>
    </w:p>
    <w:p w14:paraId="2B559B79"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084BC150" w14:textId="07260059"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20.2 Supplier may not transfer the Agreement or any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its rights or obligations thereunder to a third party</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without the prior written consent of the Buyer.</w:t>
      </w:r>
    </w:p>
    <w:p w14:paraId="5D43D9D3"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31AB9AE1" w14:textId="1F5B50AC" w:rsidR="00E60701"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20.3 Supplier may not sub-contract any part of the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Work without the prior written consent of the Buyer.</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Notwithstanding any such approved sub-contracting,</w:t>
      </w:r>
      <w:r w:rsidR="0030708F">
        <w:rPr>
          <w:rFonts w:ascii="Arial" w:hAnsi="Arial" w:cs="Arial"/>
          <w:sz w:val="13"/>
          <w:szCs w:val="13"/>
          <w:lang w:val="en-US" w:eastAsia="ko-KR"/>
        </w:rPr>
        <w:t xml:space="preserve"> </w:t>
      </w:r>
      <w:r w:rsidRPr="00E14BF9">
        <w:rPr>
          <w:rFonts w:ascii="Arial" w:hAnsi="Arial" w:cs="Arial"/>
          <w:sz w:val="13"/>
          <w:szCs w:val="13"/>
          <w:lang w:val="en-US" w:eastAsia="ko-KR"/>
        </w:rPr>
        <w:t>Supplier shall remain fully responsible for the Work.</w:t>
      </w:r>
    </w:p>
    <w:p w14:paraId="74117C8A" w14:textId="77777777" w:rsidR="00FF1918" w:rsidRPr="00E14BF9" w:rsidRDefault="00FF1918" w:rsidP="00720801">
      <w:pPr>
        <w:autoSpaceDE w:val="0"/>
        <w:autoSpaceDN w:val="0"/>
        <w:adjustRightInd w:val="0"/>
        <w:jc w:val="both"/>
        <w:rPr>
          <w:rFonts w:ascii="Arial" w:hAnsi="Arial" w:cs="Arial"/>
          <w:sz w:val="13"/>
          <w:szCs w:val="13"/>
          <w:lang w:val="en-US" w:eastAsia="ko-KR"/>
        </w:rPr>
      </w:pPr>
    </w:p>
    <w:p w14:paraId="786F540D" w14:textId="77777777" w:rsidR="00E60701" w:rsidRPr="00E14BF9"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21. CHOICE OF LAW AND DISPUTES</w:t>
      </w:r>
    </w:p>
    <w:p w14:paraId="1198AF0F" w14:textId="2F20719B"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21.1 The Agreement shall be subject to and</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interpreted in accordance with Norwegian law.</w:t>
      </w:r>
    </w:p>
    <w:p w14:paraId="29809F07"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0FD29617" w14:textId="1E2D7732" w:rsidR="00E60701"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w:t>
      </w:r>
      <w:r w:rsidR="002D4703" w:rsidRPr="00E14BF9">
        <w:rPr>
          <w:rFonts w:ascii="Arial" w:hAnsi="Arial" w:cs="Arial"/>
          <w:sz w:val="13"/>
          <w:szCs w:val="13"/>
          <w:lang w:val="en-US" w:eastAsia="ko-KR"/>
        </w:rPr>
        <w:t>1</w:t>
      </w:r>
      <w:r w:rsidRPr="00E14BF9">
        <w:rPr>
          <w:rFonts w:ascii="Arial" w:hAnsi="Arial" w:cs="Arial"/>
          <w:sz w:val="13"/>
          <w:szCs w:val="13"/>
          <w:lang w:val="en-US" w:eastAsia="ko-KR"/>
        </w:rPr>
        <w:t>.2 The parties shall seek to achieve an amicable</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settlement for disputes which may arise in connection</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with the Agreement. If an amicable settlement is not</w:t>
      </w:r>
      <w:r w:rsidR="005718DA">
        <w:rPr>
          <w:rFonts w:ascii="Arial" w:hAnsi="Arial" w:cs="Arial"/>
          <w:sz w:val="13"/>
          <w:szCs w:val="13"/>
          <w:lang w:val="en-US" w:eastAsia="ko-KR"/>
        </w:rPr>
        <w:t xml:space="preserve"> </w:t>
      </w:r>
      <w:r w:rsidRPr="00E14BF9">
        <w:rPr>
          <w:rFonts w:ascii="Arial" w:hAnsi="Arial" w:cs="Arial"/>
          <w:sz w:val="13"/>
          <w:szCs w:val="13"/>
          <w:lang w:val="en-US" w:eastAsia="ko-KR"/>
        </w:rPr>
        <w:t>reached, disputes shall be settled in an ordinary court</w:t>
      </w:r>
      <w:r w:rsidR="00714D1F">
        <w:rPr>
          <w:rFonts w:ascii="Arial" w:hAnsi="Arial" w:cs="Arial"/>
          <w:sz w:val="13"/>
          <w:szCs w:val="13"/>
          <w:lang w:val="en-US" w:eastAsia="ko-KR"/>
        </w:rPr>
        <w:t xml:space="preserve"> </w:t>
      </w:r>
      <w:r w:rsidRPr="00E14BF9">
        <w:rPr>
          <w:rFonts w:ascii="Arial" w:hAnsi="Arial" w:cs="Arial"/>
          <w:sz w:val="13"/>
          <w:szCs w:val="13"/>
          <w:lang w:val="en-US" w:eastAsia="ko-KR"/>
        </w:rPr>
        <w:t>process with Bergen as the legal venue. Until the</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dispute is settled, Supplier shall continue to fulfil the</w:t>
      </w:r>
      <w:r w:rsidR="004A15CD">
        <w:rPr>
          <w:rFonts w:ascii="Arial" w:hAnsi="Arial" w:cs="Arial"/>
          <w:sz w:val="13"/>
          <w:szCs w:val="13"/>
          <w:lang w:val="en-US" w:eastAsia="ko-KR"/>
        </w:rPr>
        <w:t xml:space="preserve"> </w:t>
      </w:r>
      <w:r w:rsidRPr="00E14BF9">
        <w:rPr>
          <w:rFonts w:ascii="Arial" w:hAnsi="Arial" w:cs="Arial"/>
          <w:sz w:val="13"/>
          <w:szCs w:val="13"/>
          <w:lang w:val="en-US" w:eastAsia="ko-KR"/>
        </w:rPr>
        <w:t>Agreement.</w:t>
      </w:r>
    </w:p>
    <w:p w14:paraId="6F99AA00" w14:textId="77777777" w:rsidR="00FF1918" w:rsidRPr="00E14BF9" w:rsidRDefault="00FF1918" w:rsidP="00720801">
      <w:pPr>
        <w:autoSpaceDE w:val="0"/>
        <w:autoSpaceDN w:val="0"/>
        <w:adjustRightInd w:val="0"/>
        <w:jc w:val="both"/>
        <w:rPr>
          <w:rFonts w:ascii="Arial" w:hAnsi="Arial" w:cs="Arial"/>
          <w:sz w:val="13"/>
          <w:szCs w:val="13"/>
          <w:lang w:val="en-US" w:eastAsia="ko-KR"/>
        </w:rPr>
      </w:pPr>
    </w:p>
    <w:p w14:paraId="25F404AA" w14:textId="77777777" w:rsidR="00E60701" w:rsidRPr="00E14BF9" w:rsidRDefault="00E60701"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22. MISCELLANEOUS</w:t>
      </w:r>
    </w:p>
    <w:p w14:paraId="135B1EE4" w14:textId="58C0392E" w:rsidR="00E60701"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22.1 (Definitions) In this Agreement:</w:t>
      </w:r>
    </w:p>
    <w:p w14:paraId="4271B2F5" w14:textId="77777777" w:rsidR="002F2538" w:rsidRPr="00E14BF9" w:rsidRDefault="002F2538" w:rsidP="00720801">
      <w:pPr>
        <w:autoSpaceDE w:val="0"/>
        <w:autoSpaceDN w:val="0"/>
        <w:adjustRightInd w:val="0"/>
        <w:jc w:val="both"/>
        <w:rPr>
          <w:rFonts w:ascii="Arial" w:hAnsi="Arial" w:cs="Arial"/>
          <w:sz w:val="13"/>
          <w:szCs w:val="13"/>
          <w:lang w:val="en-US" w:eastAsia="ko-KR"/>
        </w:rPr>
      </w:pPr>
    </w:p>
    <w:p w14:paraId="303BE218" w14:textId="1C7F4FF3" w:rsidR="00E60701" w:rsidRPr="00E14BF9"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 xml:space="preserve">(a) “Group” means in respect of a party, </w:t>
      </w:r>
      <w:r w:rsidR="00C427EB">
        <w:rPr>
          <w:rFonts w:ascii="Arial" w:hAnsi="Arial" w:cs="Arial"/>
          <w:sz w:val="13"/>
          <w:szCs w:val="13"/>
          <w:lang w:val="en-US" w:eastAsia="ko-KR"/>
        </w:rPr>
        <w:t>(</w:t>
      </w:r>
      <w:proofErr w:type="spellStart"/>
      <w:r w:rsidR="00C427EB">
        <w:rPr>
          <w:rFonts w:ascii="Arial" w:hAnsi="Arial" w:cs="Arial"/>
          <w:sz w:val="13"/>
          <w:szCs w:val="13"/>
          <w:lang w:val="en-US" w:eastAsia="ko-KR"/>
        </w:rPr>
        <w:t>i</w:t>
      </w:r>
      <w:proofErr w:type="spellEnd"/>
      <w:r w:rsidR="00C427EB">
        <w:rPr>
          <w:rFonts w:ascii="Arial" w:hAnsi="Arial" w:cs="Arial"/>
          <w:sz w:val="13"/>
          <w:szCs w:val="13"/>
          <w:lang w:val="en-US" w:eastAsia="ko-KR"/>
        </w:rPr>
        <w:t xml:space="preserve">) </w:t>
      </w:r>
      <w:r w:rsidRPr="00E14BF9">
        <w:rPr>
          <w:rFonts w:ascii="Arial" w:hAnsi="Arial" w:cs="Arial"/>
          <w:sz w:val="13"/>
          <w:szCs w:val="13"/>
          <w:lang w:val="en-US" w:eastAsia="ko-KR"/>
        </w:rPr>
        <w:t>itself,</w:t>
      </w:r>
      <w:r w:rsidR="002C4249">
        <w:rPr>
          <w:rFonts w:ascii="Arial" w:hAnsi="Arial" w:cs="Arial"/>
          <w:sz w:val="13"/>
          <w:szCs w:val="13"/>
          <w:lang w:val="en-US" w:eastAsia="ko-KR"/>
        </w:rPr>
        <w:t xml:space="preserve"> </w:t>
      </w:r>
      <w:r w:rsidR="00C427EB">
        <w:rPr>
          <w:rFonts w:ascii="Arial" w:hAnsi="Arial" w:cs="Arial"/>
          <w:sz w:val="13"/>
          <w:szCs w:val="13"/>
          <w:lang w:val="en-US" w:eastAsia="ko-KR"/>
        </w:rPr>
        <w:t xml:space="preserve">(ii) </w:t>
      </w:r>
      <w:r w:rsidRPr="00E14BF9">
        <w:rPr>
          <w:rFonts w:ascii="Arial" w:hAnsi="Arial" w:cs="Arial"/>
          <w:sz w:val="13"/>
          <w:szCs w:val="13"/>
          <w:lang w:val="en-US" w:eastAsia="ko-KR"/>
        </w:rPr>
        <w:t xml:space="preserve">its </w:t>
      </w:r>
      <w:r w:rsidR="00C427EB">
        <w:rPr>
          <w:rFonts w:ascii="Arial" w:hAnsi="Arial" w:cs="Arial"/>
          <w:sz w:val="13"/>
          <w:szCs w:val="13"/>
          <w:lang w:val="en-US" w:eastAsia="ko-KR"/>
        </w:rPr>
        <w:t xml:space="preserve">direct </w:t>
      </w:r>
      <w:r w:rsidR="00755B00">
        <w:rPr>
          <w:rFonts w:ascii="Arial" w:hAnsi="Arial" w:cs="Arial"/>
          <w:sz w:val="13"/>
          <w:szCs w:val="13"/>
          <w:lang w:val="en-US" w:eastAsia="ko-KR"/>
        </w:rPr>
        <w:t>and</w:t>
      </w:r>
      <w:r w:rsidR="00C427EB">
        <w:rPr>
          <w:rFonts w:ascii="Arial" w:hAnsi="Arial" w:cs="Arial"/>
          <w:sz w:val="13"/>
          <w:szCs w:val="13"/>
          <w:lang w:val="en-US" w:eastAsia="ko-KR"/>
        </w:rPr>
        <w:t xml:space="preserve"> indirect </w:t>
      </w:r>
      <w:r w:rsidRPr="00E14BF9">
        <w:rPr>
          <w:rFonts w:ascii="Arial" w:hAnsi="Arial" w:cs="Arial"/>
          <w:sz w:val="13"/>
          <w:szCs w:val="13"/>
          <w:lang w:val="en-US" w:eastAsia="ko-KR"/>
        </w:rPr>
        <w:t>holding compan</w:t>
      </w:r>
      <w:r w:rsidR="002451EC">
        <w:rPr>
          <w:rFonts w:ascii="Arial" w:hAnsi="Arial" w:cs="Arial"/>
          <w:sz w:val="13"/>
          <w:szCs w:val="13"/>
          <w:lang w:val="en-US" w:eastAsia="ko-KR"/>
        </w:rPr>
        <w:t>ies</w:t>
      </w:r>
      <w:r w:rsidRPr="00E14BF9">
        <w:rPr>
          <w:rFonts w:ascii="Arial" w:hAnsi="Arial" w:cs="Arial"/>
          <w:sz w:val="13"/>
          <w:szCs w:val="13"/>
          <w:lang w:val="en-US" w:eastAsia="ko-KR"/>
        </w:rPr>
        <w:t>, its subsidiaries</w:t>
      </w:r>
      <w:r w:rsidR="00EF2F21">
        <w:rPr>
          <w:rFonts w:ascii="Arial" w:hAnsi="Arial" w:cs="Arial"/>
          <w:sz w:val="13"/>
          <w:szCs w:val="13"/>
          <w:lang w:val="en-US" w:eastAsia="ko-KR"/>
        </w:rPr>
        <w:t xml:space="preserve"> of any tier</w:t>
      </w:r>
      <w:r w:rsidRPr="00E14BF9">
        <w:rPr>
          <w:rFonts w:ascii="Arial" w:hAnsi="Arial" w:cs="Arial"/>
          <w:sz w:val="13"/>
          <w:szCs w:val="13"/>
          <w:lang w:val="en-US" w:eastAsia="ko-KR"/>
        </w:rPr>
        <w:t xml:space="preserve"> and the</w:t>
      </w:r>
      <w:r w:rsidR="002C4249">
        <w:rPr>
          <w:rFonts w:ascii="Arial" w:hAnsi="Arial" w:cs="Arial"/>
          <w:sz w:val="13"/>
          <w:szCs w:val="13"/>
          <w:lang w:val="en-US" w:eastAsia="ko-KR"/>
        </w:rPr>
        <w:t xml:space="preserve"> </w:t>
      </w:r>
      <w:r w:rsidRPr="00E14BF9">
        <w:rPr>
          <w:rFonts w:ascii="Arial" w:hAnsi="Arial" w:cs="Arial"/>
          <w:sz w:val="13"/>
          <w:szCs w:val="13"/>
          <w:lang w:val="en-US" w:eastAsia="ko-KR"/>
        </w:rPr>
        <w:t xml:space="preserve">subsidiaries of </w:t>
      </w:r>
      <w:r w:rsidR="00EF2F21">
        <w:rPr>
          <w:rFonts w:ascii="Arial" w:hAnsi="Arial" w:cs="Arial"/>
          <w:sz w:val="13"/>
          <w:szCs w:val="13"/>
          <w:lang w:val="en-US" w:eastAsia="ko-KR"/>
        </w:rPr>
        <w:t xml:space="preserve">any tier of </w:t>
      </w:r>
      <w:r w:rsidR="00965CFB">
        <w:rPr>
          <w:rFonts w:ascii="Arial" w:hAnsi="Arial" w:cs="Arial"/>
          <w:sz w:val="13"/>
          <w:szCs w:val="13"/>
          <w:lang w:val="en-US" w:eastAsia="ko-KR"/>
        </w:rPr>
        <w:t>its</w:t>
      </w:r>
      <w:r w:rsidR="00965CFB" w:rsidRPr="00E14BF9">
        <w:rPr>
          <w:rFonts w:ascii="Arial" w:hAnsi="Arial" w:cs="Arial"/>
          <w:sz w:val="13"/>
          <w:szCs w:val="13"/>
          <w:lang w:val="en-US" w:eastAsia="ko-KR"/>
        </w:rPr>
        <w:t xml:space="preserve"> </w:t>
      </w:r>
      <w:r w:rsidR="00624A70">
        <w:rPr>
          <w:rFonts w:ascii="Arial" w:hAnsi="Arial" w:cs="Arial"/>
          <w:sz w:val="13"/>
          <w:szCs w:val="13"/>
          <w:lang w:val="en-US" w:eastAsia="ko-KR"/>
        </w:rPr>
        <w:t xml:space="preserve">direct and indirect </w:t>
      </w:r>
      <w:r w:rsidRPr="00E14BF9">
        <w:rPr>
          <w:rFonts w:ascii="Arial" w:hAnsi="Arial" w:cs="Arial"/>
          <w:sz w:val="13"/>
          <w:szCs w:val="13"/>
          <w:lang w:val="en-US" w:eastAsia="ko-KR"/>
        </w:rPr>
        <w:t>holding compan</w:t>
      </w:r>
      <w:r w:rsidR="00965CFB">
        <w:rPr>
          <w:rFonts w:ascii="Arial" w:hAnsi="Arial" w:cs="Arial"/>
          <w:sz w:val="13"/>
          <w:szCs w:val="13"/>
          <w:lang w:val="en-US" w:eastAsia="ko-KR"/>
        </w:rPr>
        <w:t>ies</w:t>
      </w:r>
      <w:r w:rsidRPr="00E14BF9">
        <w:rPr>
          <w:rFonts w:ascii="Arial" w:hAnsi="Arial" w:cs="Arial"/>
          <w:sz w:val="13"/>
          <w:szCs w:val="13"/>
          <w:lang w:val="en-US" w:eastAsia="ko-KR"/>
        </w:rPr>
        <w:t>, where terms</w:t>
      </w:r>
      <w:r w:rsidR="0030708F">
        <w:rPr>
          <w:rFonts w:ascii="Arial" w:hAnsi="Arial" w:cs="Arial"/>
          <w:sz w:val="13"/>
          <w:szCs w:val="13"/>
          <w:lang w:val="en-US" w:eastAsia="ko-KR"/>
        </w:rPr>
        <w:t xml:space="preserve"> </w:t>
      </w:r>
      <w:r w:rsidRPr="00E14BF9">
        <w:rPr>
          <w:rFonts w:ascii="Arial" w:hAnsi="Arial" w:cs="Arial"/>
          <w:sz w:val="13"/>
          <w:szCs w:val="13"/>
          <w:lang w:val="en-US" w:eastAsia="ko-KR"/>
        </w:rPr>
        <w:t>“holding company” and “subsidiary” have the</w:t>
      </w:r>
      <w:r w:rsidR="002C4249">
        <w:rPr>
          <w:rFonts w:ascii="Arial" w:hAnsi="Arial" w:cs="Arial"/>
          <w:sz w:val="13"/>
          <w:szCs w:val="13"/>
          <w:lang w:val="en-US" w:eastAsia="ko-KR"/>
        </w:rPr>
        <w:t xml:space="preserve"> </w:t>
      </w:r>
      <w:r w:rsidRPr="00E14BF9">
        <w:rPr>
          <w:rFonts w:ascii="Arial" w:hAnsi="Arial" w:cs="Arial"/>
          <w:sz w:val="13"/>
          <w:szCs w:val="13"/>
          <w:lang w:val="en-US" w:eastAsia="ko-KR"/>
        </w:rPr>
        <w:t>meanings given in the</w:t>
      </w:r>
      <w:r w:rsidR="00BA5122">
        <w:rPr>
          <w:rFonts w:ascii="Arial" w:hAnsi="Arial" w:cs="Arial"/>
          <w:sz w:val="13"/>
          <w:szCs w:val="13"/>
          <w:lang w:val="en-US" w:eastAsia="ko-KR"/>
        </w:rPr>
        <w:t xml:space="preserve"> Norwegian Private Limited Liability Companies Act</w:t>
      </w:r>
      <w:r w:rsidR="0088459A">
        <w:rPr>
          <w:rFonts w:ascii="Arial" w:hAnsi="Arial" w:cs="Arial"/>
          <w:sz w:val="13"/>
          <w:szCs w:val="13"/>
          <w:lang w:val="en-US" w:eastAsia="ko-KR"/>
        </w:rPr>
        <w:t xml:space="preserve"> (“Affiliates”)</w:t>
      </w:r>
      <w:r w:rsidR="00965CFB">
        <w:rPr>
          <w:rFonts w:ascii="Arial" w:hAnsi="Arial" w:cs="Arial"/>
          <w:sz w:val="13"/>
          <w:szCs w:val="13"/>
          <w:lang w:val="en-US" w:eastAsia="ko-KR"/>
        </w:rPr>
        <w:t xml:space="preserve">, (iii) </w:t>
      </w:r>
      <w:r w:rsidR="00636EFD">
        <w:rPr>
          <w:rFonts w:ascii="Arial" w:hAnsi="Arial" w:cs="Arial"/>
          <w:sz w:val="13"/>
          <w:szCs w:val="13"/>
          <w:lang w:val="en-US" w:eastAsia="ko-KR"/>
        </w:rPr>
        <w:t xml:space="preserve">its subcontractors </w:t>
      </w:r>
      <w:r w:rsidR="002F6958">
        <w:rPr>
          <w:rFonts w:ascii="Arial" w:hAnsi="Arial" w:cs="Arial"/>
          <w:sz w:val="13"/>
          <w:szCs w:val="13"/>
          <w:lang w:val="en-US" w:eastAsia="ko-KR"/>
        </w:rPr>
        <w:t>and</w:t>
      </w:r>
      <w:r w:rsidR="00636EFD">
        <w:rPr>
          <w:rFonts w:ascii="Arial" w:hAnsi="Arial" w:cs="Arial"/>
          <w:sz w:val="13"/>
          <w:szCs w:val="13"/>
          <w:lang w:val="en-US" w:eastAsia="ko-KR"/>
        </w:rPr>
        <w:t xml:space="preserve"> other contractors of any tier and their </w:t>
      </w:r>
      <w:r w:rsidR="0088459A">
        <w:rPr>
          <w:rFonts w:ascii="Arial" w:hAnsi="Arial" w:cs="Arial"/>
          <w:sz w:val="13"/>
          <w:szCs w:val="13"/>
          <w:lang w:val="en-US" w:eastAsia="ko-KR"/>
        </w:rPr>
        <w:t>A</w:t>
      </w:r>
      <w:r w:rsidR="00636EFD">
        <w:rPr>
          <w:rFonts w:ascii="Arial" w:hAnsi="Arial" w:cs="Arial"/>
          <w:sz w:val="13"/>
          <w:szCs w:val="13"/>
          <w:lang w:val="en-US" w:eastAsia="ko-KR"/>
        </w:rPr>
        <w:t>ffiliates and (i</w:t>
      </w:r>
      <w:r w:rsidR="004C5BC4">
        <w:rPr>
          <w:rFonts w:ascii="Arial" w:hAnsi="Arial" w:cs="Arial"/>
          <w:sz w:val="13"/>
          <w:szCs w:val="13"/>
          <w:lang w:val="en-US" w:eastAsia="ko-KR"/>
        </w:rPr>
        <w:t>v)</w:t>
      </w:r>
      <w:r w:rsidR="004C5BC4" w:rsidRPr="00B14647">
        <w:rPr>
          <w:rFonts w:ascii="Arial" w:hAnsi="Arial" w:cs="Arial"/>
          <w:iCs/>
          <w:sz w:val="13"/>
          <w:szCs w:val="13"/>
          <w:lang w:val="en-US" w:eastAsia="ko-KR"/>
        </w:rPr>
        <w:t xml:space="preserve"> </w:t>
      </w:r>
      <w:r w:rsidR="00B14647">
        <w:rPr>
          <w:rFonts w:ascii="Arial" w:hAnsi="Arial" w:cs="Arial"/>
          <w:iCs/>
          <w:sz w:val="13"/>
          <w:szCs w:val="13"/>
          <w:lang w:val="en-US" w:eastAsia="ko-KR"/>
        </w:rPr>
        <w:t xml:space="preserve">the </w:t>
      </w:r>
      <w:r w:rsidR="00B14647" w:rsidRPr="00B14647">
        <w:rPr>
          <w:rFonts w:ascii="Arial" w:hAnsi="Arial" w:cs="Arial"/>
          <w:iCs/>
          <w:sz w:val="13"/>
          <w:szCs w:val="13"/>
          <w:lang w:val="en-GB" w:eastAsia="ko-KR"/>
        </w:rPr>
        <w:t>respective directors, officers and employees (including agency personnel</w:t>
      </w:r>
      <w:r w:rsidR="00050262">
        <w:rPr>
          <w:rFonts w:ascii="Arial" w:hAnsi="Arial" w:cs="Arial"/>
          <w:iCs/>
          <w:sz w:val="13"/>
          <w:szCs w:val="13"/>
          <w:lang w:val="en-GB" w:eastAsia="ko-KR"/>
        </w:rPr>
        <w:t>, consultants</w:t>
      </w:r>
      <w:r w:rsidR="00A3726E">
        <w:rPr>
          <w:rFonts w:ascii="Arial" w:hAnsi="Arial" w:cs="Arial"/>
          <w:iCs/>
          <w:sz w:val="13"/>
          <w:szCs w:val="13"/>
          <w:lang w:val="en-GB" w:eastAsia="ko-KR"/>
        </w:rPr>
        <w:t xml:space="preserve"> and contract</w:t>
      </w:r>
      <w:r w:rsidR="00050262">
        <w:rPr>
          <w:rFonts w:ascii="Arial" w:hAnsi="Arial" w:cs="Arial"/>
          <w:iCs/>
          <w:sz w:val="13"/>
          <w:szCs w:val="13"/>
          <w:lang w:val="en-GB" w:eastAsia="ko-KR"/>
        </w:rPr>
        <w:t>ed workers</w:t>
      </w:r>
      <w:r w:rsidR="002F7547">
        <w:rPr>
          <w:rFonts w:ascii="Arial" w:hAnsi="Arial" w:cs="Arial"/>
          <w:iCs/>
          <w:sz w:val="13"/>
          <w:szCs w:val="13"/>
          <w:lang w:val="en-GB" w:eastAsia="ko-KR"/>
        </w:rPr>
        <w:t>)</w:t>
      </w:r>
      <w:r w:rsidR="00B14647">
        <w:rPr>
          <w:rFonts w:ascii="Arial" w:hAnsi="Arial" w:cs="Arial"/>
          <w:iCs/>
          <w:sz w:val="13"/>
          <w:szCs w:val="13"/>
          <w:lang w:val="en-GB" w:eastAsia="ko-KR"/>
        </w:rPr>
        <w:t xml:space="preserve"> of each of the entities listed in (</w:t>
      </w:r>
      <w:proofErr w:type="spellStart"/>
      <w:r w:rsidR="00B14647">
        <w:rPr>
          <w:rFonts w:ascii="Arial" w:hAnsi="Arial" w:cs="Arial"/>
          <w:iCs/>
          <w:sz w:val="13"/>
          <w:szCs w:val="13"/>
          <w:lang w:val="en-GB" w:eastAsia="ko-KR"/>
        </w:rPr>
        <w:t>i</w:t>
      </w:r>
      <w:proofErr w:type="spellEnd"/>
      <w:r w:rsidR="00B14647">
        <w:rPr>
          <w:rFonts w:ascii="Arial" w:hAnsi="Arial" w:cs="Arial"/>
          <w:iCs/>
          <w:sz w:val="13"/>
          <w:szCs w:val="13"/>
          <w:lang w:val="en-GB" w:eastAsia="ko-KR"/>
        </w:rPr>
        <w:t>) to (iii)</w:t>
      </w:r>
      <w:r w:rsidR="00D24A16">
        <w:rPr>
          <w:rFonts w:ascii="Arial" w:hAnsi="Arial" w:cs="Arial"/>
          <w:iCs/>
          <w:sz w:val="13"/>
          <w:szCs w:val="13"/>
          <w:lang w:val="en-GB" w:eastAsia="ko-KR"/>
        </w:rPr>
        <w:t xml:space="preserve">, but shall not include </w:t>
      </w:r>
      <w:r w:rsidR="00276CF1">
        <w:rPr>
          <w:rFonts w:ascii="Arial" w:hAnsi="Arial" w:cs="Arial"/>
          <w:iCs/>
          <w:sz w:val="13"/>
          <w:szCs w:val="13"/>
          <w:lang w:val="en-GB" w:eastAsia="ko-KR"/>
        </w:rPr>
        <w:t xml:space="preserve">the other party or any </w:t>
      </w:r>
      <w:r w:rsidR="00AE3C97">
        <w:rPr>
          <w:rFonts w:ascii="Arial" w:hAnsi="Arial" w:cs="Arial"/>
          <w:iCs/>
          <w:sz w:val="13"/>
          <w:szCs w:val="13"/>
          <w:lang w:val="en-GB" w:eastAsia="ko-KR"/>
        </w:rPr>
        <w:t xml:space="preserve">member of the other party’s </w:t>
      </w:r>
      <w:r w:rsidR="00276CF1">
        <w:rPr>
          <w:rFonts w:ascii="Arial" w:hAnsi="Arial" w:cs="Arial"/>
          <w:iCs/>
          <w:sz w:val="13"/>
          <w:szCs w:val="13"/>
          <w:lang w:val="en-GB" w:eastAsia="ko-KR"/>
        </w:rPr>
        <w:t>Group</w:t>
      </w:r>
      <w:r w:rsidR="00503F77">
        <w:rPr>
          <w:rFonts w:ascii="Arial" w:hAnsi="Arial" w:cs="Arial"/>
          <w:sz w:val="13"/>
          <w:szCs w:val="13"/>
          <w:lang w:val="en-US" w:eastAsia="ko-KR"/>
        </w:rPr>
        <w:t>.</w:t>
      </w:r>
      <w:r w:rsidR="00BA5122">
        <w:rPr>
          <w:rFonts w:ascii="Arial" w:hAnsi="Arial" w:cs="Arial"/>
          <w:sz w:val="13"/>
          <w:szCs w:val="13"/>
          <w:lang w:val="en-US" w:eastAsia="ko-KR"/>
        </w:rPr>
        <w:t xml:space="preserve"> </w:t>
      </w:r>
      <w:r w:rsidRPr="00E14BF9">
        <w:rPr>
          <w:rFonts w:ascii="Arial" w:hAnsi="Arial" w:cs="Arial"/>
          <w:sz w:val="13"/>
          <w:szCs w:val="13"/>
          <w:lang w:val="en-US" w:eastAsia="ko-KR"/>
        </w:rPr>
        <w:t>In</w:t>
      </w:r>
      <w:r w:rsidR="002C4249">
        <w:rPr>
          <w:rFonts w:ascii="Arial" w:hAnsi="Arial" w:cs="Arial"/>
          <w:sz w:val="13"/>
          <w:szCs w:val="13"/>
          <w:lang w:val="en-US" w:eastAsia="ko-KR"/>
        </w:rPr>
        <w:t xml:space="preserve"> </w:t>
      </w:r>
      <w:r w:rsidRPr="00E14BF9">
        <w:rPr>
          <w:rFonts w:ascii="Arial" w:hAnsi="Arial" w:cs="Arial"/>
          <w:sz w:val="13"/>
          <w:szCs w:val="13"/>
          <w:lang w:val="en-US" w:eastAsia="ko-KR"/>
        </w:rPr>
        <w:t xml:space="preserve">the case of Buyer, </w:t>
      </w:r>
      <w:r w:rsidR="00783752">
        <w:rPr>
          <w:rFonts w:ascii="Arial" w:hAnsi="Arial" w:cs="Arial"/>
          <w:sz w:val="13"/>
          <w:szCs w:val="13"/>
          <w:lang w:val="en-US" w:eastAsia="ko-KR"/>
        </w:rPr>
        <w:t xml:space="preserve">the term “Group” shall also comprise the manager of any </w:t>
      </w:r>
      <w:r w:rsidR="00535EEF">
        <w:rPr>
          <w:rFonts w:ascii="Arial" w:hAnsi="Arial" w:cs="Arial"/>
          <w:sz w:val="13"/>
          <w:szCs w:val="13"/>
          <w:lang w:val="en-US" w:eastAsia="ko-KR"/>
        </w:rPr>
        <w:t>drilling rig, jack-up or other asset in relation to which the Work is performed</w:t>
      </w:r>
      <w:r w:rsidR="0088459A">
        <w:rPr>
          <w:rFonts w:ascii="Arial" w:hAnsi="Arial" w:cs="Arial"/>
          <w:sz w:val="13"/>
          <w:szCs w:val="13"/>
          <w:lang w:val="en-US" w:eastAsia="ko-KR"/>
        </w:rPr>
        <w:t xml:space="preserve"> and such manager’s Affiliates</w:t>
      </w:r>
      <w:r w:rsidR="007A6973">
        <w:rPr>
          <w:rFonts w:ascii="Arial" w:hAnsi="Arial" w:cs="Arial"/>
          <w:sz w:val="13"/>
          <w:szCs w:val="13"/>
          <w:lang w:val="en-US" w:eastAsia="ko-KR"/>
        </w:rPr>
        <w:t xml:space="preserve"> and subcontractors of any tier</w:t>
      </w:r>
      <w:r w:rsidR="0088459A">
        <w:rPr>
          <w:rFonts w:ascii="Arial" w:hAnsi="Arial" w:cs="Arial"/>
          <w:sz w:val="13"/>
          <w:szCs w:val="13"/>
          <w:lang w:val="en-US" w:eastAsia="ko-KR"/>
        </w:rPr>
        <w:t>,</w:t>
      </w:r>
      <w:r w:rsidR="007A6973">
        <w:rPr>
          <w:rFonts w:ascii="Arial" w:hAnsi="Arial" w:cs="Arial"/>
          <w:sz w:val="13"/>
          <w:szCs w:val="13"/>
          <w:lang w:val="en-US" w:eastAsia="ko-KR"/>
        </w:rPr>
        <w:t xml:space="preserve"> and its and their</w:t>
      </w:r>
      <w:r w:rsidR="0088459A">
        <w:rPr>
          <w:rFonts w:ascii="Arial" w:hAnsi="Arial" w:cs="Arial"/>
          <w:sz w:val="13"/>
          <w:szCs w:val="13"/>
          <w:lang w:val="en-US" w:eastAsia="ko-KR"/>
        </w:rPr>
        <w:t xml:space="preserve"> directors, officers and employees (including agency personnel</w:t>
      </w:r>
      <w:r w:rsidR="001C691D">
        <w:rPr>
          <w:rFonts w:ascii="Arial" w:hAnsi="Arial" w:cs="Arial"/>
          <w:sz w:val="13"/>
          <w:szCs w:val="13"/>
          <w:lang w:val="en-US" w:eastAsia="ko-KR"/>
        </w:rPr>
        <w:t xml:space="preserve">, consultants and </w:t>
      </w:r>
      <w:r w:rsidR="00050262">
        <w:rPr>
          <w:rFonts w:ascii="Arial" w:hAnsi="Arial" w:cs="Arial"/>
          <w:sz w:val="13"/>
          <w:szCs w:val="13"/>
          <w:lang w:val="en-US" w:eastAsia="ko-KR"/>
        </w:rPr>
        <w:t>contracted workers</w:t>
      </w:r>
      <w:r w:rsidR="0088459A">
        <w:rPr>
          <w:rFonts w:ascii="Arial" w:hAnsi="Arial" w:cs="Arial"/>
          <w:sz w:val="13"/>
          <w:szCs w:val="13"/>
          <w:lang w:val="en-US" w:eastAsia="ko-KR"/>
        </w:rPr>
        <w:t>)</w:t>
      </w:r>
      <w:r w:rsidRPr="00E14BF9">
        <w:rPr>
          <w:rFonts w:ascii="Arial" w:hAnsi="Arial" w:cs="Arial"/>
          <w:sz w:val="13"/>
          <w:szCs w:val="13"/>
          <w:lang w:val="en-US" w:eastAsia="ko-KR"/>
        </w:rPr>
        <w:t>;</w:t>
      </w:r>
    </w:p>
    <w:p w14:paraId="045D6F57" w14:textId="77777777" w:rsidR="00E60701" w:rsidRPr="00E14BF9" w:rsidRDefault="00E60701" w:rsidP="00720801">
      <w:pPr>
        <w:autoSpaceDE w:val="0"/>
        <w:autoSpaceDN w:val="0"/>
        <w:adjustRightInd w:val="0"/>
        <w:jc w:val="both"/>
        <w:rPr>
          <w:rFonts w:ascii="Arial" w:hAnsi="Arial" w:cs="Arial"/>
          <w:sz w:val="13"/>
          <w:szCs w:val="13"/>
          <w:lang w:val="en-US" w:eastAsia="ko-KR"/>
        </w:rPr>
      </w:pPr>
    </w:p>
    <w:p w14:paraId="60A591B7" w14:textId="71BE4F39" w:rsidR="00347561" w:rsidRDefault="00E60701"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(b) “indemnify” means to indemnify the other</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party on demand and on an after tax basis from and</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against all claims, demands, actions, awards,</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judgments, settlements, costs, expenses, liabilities,</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damages and losses (including all interest, fines,</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penalties, management time and legal and other</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professional costs and expenses) incurred by the</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other party (or any of its subsidiaries or associated</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companies, employees, officers, agents and</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contractors) as a result of or in connection with the</w:t>
      </w:r>
      <w:r w:rsidR="007826E0">
        <w:rPr>
          <w:rFonts w:ascii="Arial" w:hAnsi="Arial" w:cs="Arial"/>
          <w:sz w:val="13"/>
          <w:szCs w:val="13"/>
          <w:lang w:val="en-US" w:eastAsia="ko-KR"/>
        </w:rPr>
        <w:t xml:space="preserve"> </w:t>
      </w:r>
      <w:r w:rsidRPr="00E14BF9">
        <w:rPr>
          <w:rFonts w:ascii="Arial" w:hAnsi="Arial" w:cs="Arial"/>
          <w:sz w:val="13"/>
          <w:szCs w:val="13"/>
          <w:lang w:val="en-US" w:eastAsia="ko-KR"/>
        </w:rPr>
        <w:t>matter to which the indemnity relates.</w:t>
      </w:r>
    </w:p>
    <w:p w14:paraId="4249F56B" w14:textId="77777777" w:rsidR="00FF1918" w:rsidRPr="00E14BF9" w:rsidRDefault="00FF1918" w:rsidP="00720801">
      <w:pPr>
        <w:jc w:val="both"/>
        <w:rPr>
          <w:rFonts w:ascii="Arial" w:hAnsi="Arial" w:cs="Arial"/>
          <w:sz w:val="13"/>
          <w:szCs w:val="13"/>
          <w:lang w:val="en-US" w:eastAsia="ko-KR"/>
        </w:rPr>
      </w:pPr>
    </w:p>
    <w:p w14:paraId="4156C7FD" w14:textId="77777777" w:rsidR="003C10EB" w:rsidRPr="00E14BF9" w:rsidRDefault="003C10EB" w:rsidP="00720801">
      <w:pPr>
        <w:autoSpaceDE w:val="0"/>
        <w:autoSpaceDN w:val="0"/>
        <w:adjustRightInd w:val="0"/>
        <w:jc w:val="both"/>
        <w:rPr>
          <w:rFonts w:ascii="Arial" w:hAnsi="Arial" w:cs="Arial"/>
          <w:b/>
          <w:bCs/>
          <w:sz w:val="13"/>
          <w:szCs w:val="13"/>
          <w:lang w:val="en-US" w:eastAsia="ko-KR"/>
        </w:rPr>
      </w:pPr>
      <w:r w:rsidRPr="00E14BF9">
        <w:rPr>
          <w:rFonts w:ascii="Arial" w:hAnsi="Arial" w:cs="Arial"/>
          <w:b/>
          <w:bCs/>
          <w:sz w:val="13"/>
          <w:szCs w:val="13"/>
          <w:lang w:val="en-US" w:eastAsia="ko-KR"/>
        </w:rPr>
        <w:t>23 SANCTIONS</w:t>
      </w:r>
    </w:p>
    <w:p w14:paraId="6767249D" w14:textId="340DBA42" w:rsidR="00F028C1" w:rsidRDefault="003C10EB"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23.1. In this Clause the following definitions shall apply:</w:t>
      </w:r>
    </w:p>
    <w:p w14:paraId="10FD927D" w14:textId="5C6364BC" w:rsidR="00F028C1" w:rsidRPr="00D329E3" w:rsidRDefault="00654107" w:rsidP="00D329E3">
      <w:pPr>
        <w:pStyle w:val="ListParagraph"/>
        <w:numPr>
          <w:ilvl w:val="0"/>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w:t>
      </w:r>
      <w:r w:rsidR="003C10EB" w:rsidRPr="00D329E3">
        <w:rPr>
          <w:rFonts w:ascii="Arial" w:hAnsi="Arial" w:cs="Arial"/>
          <w:sz w:val="13"/>
          <w:szCs w:val="13"/>
          <w:lang w:val="en-US" w:eastAsia="ko-KR"/>
        </w:rPr>
        <w:t>Affiliates” means in relation to any party, a Subsidiary of that person or a Holding Company of that person or any other Subsidiary of that Holding Company.</w:t>
      </w:r>
    </w:p>
    <w:p w14:paraId="194B3417" w14:textId="068B1300" w:rsidR="00F028C1" w:rsidRPr="00D329E3" w:rsidRDefault="003C10EB" w:rsidP="00D329E3">
      <w:pPr>
        <w:pStyle w:val="ListParagraph"/>
        <w:numPr>
          <w:ilvl w:val="0"/>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 xml:space="preserve">“Group” means in relation to any party, its Affiliates, Subsidiaries, co-venturers, joint interest owners, co-licensees, other contractors and </w:t>
      </w:r>
      <w:r w:rsidRPr="00D329E3">
        <w:rPr>
          <w:rFonts w:ascii="Arial" w:hAnsi="Arial" w:cs="Arial"/>
          <w:sz w:val="13"/>
          <w:szCs w:val="13"/>
          <w:lang w:val="en-US" w:eastAsia="ko-KR"/>
        </w:rPr>
        <w:t xml:space="preserve">subcontractors, clients, client’s other contractors and subcontractors and the respective employees, directors and/or officers of all the above.  </w:t>
      </w:r>
    </w:p>
    <w:p w14:paraId="029086B6" w14:textId="0E74CFF2" w:rsidR="00F028C1" w:rsidRPr="00D329E3" w:rsidRDefault="00326469" w:rsidP="00D329E3">
      <w:pPr>
        <w:pStyle w:val="ListParagraph"/>
        <w:numPr>
          <w:ilvl w:val="0"/>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w:t>
      </w:r>
      <w:r w:rsidR="003C10EB" w:rsidRPr="00D329E3">
        <w:rPr>
          <w:rFonts w:ascii="Arial" w:hAnsi="Arial" w:cs="Arial"/>
          <w:sz w:val="13"/>
          <w:szCs w:val="13"/>
          <w:lang w:val="en-US" w:eastAsia="ko-KR"/>
        </w:rPr>
        <w:t xml:space="preserve">Holding Company” means in relation to a party, any other person in respect </w:t>
      </w:r>
    </w:p>
    <w:p w14:paraId="17374D35" w14:textId="5DB1F779" w:rsidR="00F028C1" w:rsidRPr="00D329E3" w:rsidRDefault="003C10EB" w:rsidP="00D329E3">
      <w:pPr>
        <w:pStyle w:val="ListParagraph"/>
        <w:numPr>
          <w:ilvl w:val="0"/>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of which it is a Subsidiary.</w:t>
      </w:r>
    </w:p>
    <w:p w14:paraId="4F1AF73F" w14:textId="134B2836" w:rsidR="003C10EB" w:rsidRPr="00D329E3" w:rsidRDefault="00326469" w:rsidP="00D329E3">
      <w:pPr>
        <w:pStyle w:val="ListParagraph"/>
        <w:numPr>
          <w:ilvl w:val="0"/>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w:t>
      </w:r>
      <w:r w:rsidR="003C10EB" w:rsidRPr="00D329E3">
        <w:rPr>
          <w:rFonts w:ascii="Arial" w:hAnsi="Arial" w:cs="Arial"/>
          <w:sz w:val="13"/>
          <w:szCs w:val="13"/>
          <w:lang w:val="en-US" w:eastAsia="ko-KR"/>
        </w:rPr>
        <w:t>Restricted Party” means a person:</w:t>
      </w:r>
    </w:p>
    <w:p w14:paraId="588BFF5B" w14:textId="54100122" w:rsidR="003C10EB" w:rsidRPr="00D329E3" w:rsidRDefault="003C10EB" w:rsidP="00D329E3">
      <w:pPr>
        <w:pStyle w:val="ListParagraph"/>
        <w:numPr>
          <w:ilvl w:val="1"/>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 xml:space="preserve">listed on any Sanctions List or targeted by Sanctions Laws (whether designated by name or by reason of being included in a class of person); </w:t>
      </w:r>
    </w:p>
    <w:p w14:paraId="0DD02D3D" w14:textId="1519B45F" w:rsidR="003C10EB" w:rsidRPr="00D329E3" w:rsidRDefault="003C10EB" w:rsidP="00D329E3">
      <w:pPr>
        <w:pStyle w:val="ListParagraph"/>
        <w:numPr>
          <w:ilvl w:val="1"/>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 xml:space="preserve">domiciled, resident, located in or incorporated or </w:t>
      </w:r>
      <w:proofErr w:type="spellStart"/>
      <w:r w:rsidRPr="00D329E3">
        <w:rPr>
          <w:rFonts w:ascii="Arial" w:hAnsi="Arial" w:cs="Arial"/>
          <w:sz w:val="13"/>
          <w:szCs w:val="13"/>
          <w:lang w:val="en-US" w:eastAsia="ko-KR"/>
        </w:rPr>
        <w:t>organised</w:t>
      </w:r>
      <w:proofErr w:type="spellEnd"/>
      <w:r w:rsidRPr="00D329E3">
        <w:rPr>
          <w:rFonts w:ascii="Arial" w:hAnsi="Arial" w:cs="Arial"/>
          <w:sz w:val="13"/>
          <w:szCs w:val="13"/>
          <w:lang w:val="en-US" w:eastAsia="ko-KR"/>
        </w:rPr>
        <w:t xml:space="preserve"> under the laws of any country or territory or whose government is the target of comprehensive, country- or territory-wide Sanctions Laws; or</w:t>
      </w:r>
    </w:p>
    <w:p w14:paraId="06643536" w14:textId="6A484D27" w:rsidR="003C10EB" w:rsidRPr="00D329E3" w:rsidRDefault="003C10EB" w:rsidP="00D329E3">
      <w:pPr>
        <w:pStyle w:val="ListParagraph"/>
        <w:numPr>
          <w:ilvl w:val="1"/>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directly or indirectly owned or controlled by, or acting on behalf of or, at the direction or for the benefit, (as interpreted under any relevant Sanctions Laws) of a person referred to in (a) or (b) above; or</w:t>
      </w:r>
    </w:p>
    <w:p w14:paraId="1CF5715B" w14:textId="5A6B00AB" w:rsidR="00E878D1" w:rsidRPr="00D329E3" w:rsidRDefault="003C10EB" w:rsidP="00D329E3">
      <w:pPr>
        <w:pStyle w:val="ListParagraph"/>
        <w:numPr>
          <w:ilvl w:val="1"/>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 xml:space="preserve">otherwise targeted by </w:t>
      </w:r>
      <w:r w:rsidR="002D626F" w:rsidRPr="00D329E3">
        <w:rPr>
          <w:rFonts w:ascii="Arial" w:hAnsi="Arial" w:cs="Arial"/>
          <w:sz w:val="13"/>
          <w:szCs w:val="13"/>
          <w:lang w:val="en-US" w:eastAsia="ko-KR"/>
        </w:rPr>
        <w:t>Sanctions</w:t>
      </w:r>
      <w:r w:rsidRPr="00D329E3">
        <w:rPr>
          <w:rFonts w:ascii="Arial" w:hAnsi="Arial" w:cs="Arial"/>
          <w:sz w:val="13"/>
          <w:szCs w:val="13"/>
          <w:lang w:val="en-US" w:eastAsia="ko-KR"/>
        </w:rPr>
        <w:t xml:space="preserve"> Laws.</w:t>
      </w:r>
    </w:p>
    <w:p w14:paraId="05220B24" w14:textId="57514F1A" w:rsidR="00F028C1" w:rsidRPr="00D329E3" w:rsidRDefault="003C10EB" w:rsidP="00D329E3">
      <w:pPr>
        <w:pStyle w:val="ListParagraph"/>
        <w:numPr>
          <w:ilvl w:val="0"/>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“Sanctions Authority” means the Norwegian State, the United Nations, the European Union, the United States of America, any EEA Member Country, the United Kingdom and/or the respective governmental, legislative, judicial and enforcement bodies and authorities of any of the foregoing, including, without limitation, Her Majesty’s Treasury, the Office of Foreign Assets Control of the US Department of the Treasury, the US Department of Commerce, the US Department of State, any other agency of the US government, and any authority, official institution or agency acting on behalf of any of them in connection with Sanctions Laws.</w:t>
      </w:r>
    </w:p>
    <w:p w14:paraId="000469EA" w14:textId="0D97D24F" w:rsidR="00F028C1" w:rsidRPr="00D329E3" w:rsidRDefault="003C10EB" w:rsidP="00D329E3">
      <w:pPr>
        <w:pStyle w:val="ListParagraph"/>
        <w:numPr>
          <w:ilvl w:val="0"/>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 xml:space="preserve">“Sanctions Laws” means any trade, economic or financial sanctions laws and/or regulations, embargoes, prohibitions, restrictive measures, decisions, executive orders or notices from regulators implemented, adapted, imposed, administered, enacted and/or enforced by any Sanctions Authority from time to time.  </w:t>
      </w:r>
    </w:p>
    <w:p w14:paraId="30D1B199" w14:textId="4F4D4FF9" w:rsidR="00F028C1" w:rsidRPr="00D329E3" w:rsidRDefault="003C10EB" w:rsidP="00D329E3">
      <w:pPr>
        <w:pStyle w:val="ListParagraph"/>
        <w:numPr>
          <w:ilvl w:val="0"/>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“Sanction List” means any list of persons or entities published in connection with Sanctions Laws by or on behalf of any Sanctions Authority.</w:t>
      </w:r>
    </w:p>
    <w:p w14:paraId="0DFCA134" w14:textId="24CD6DA2" w:rsidR="003C10EB" w:rsidRPr="00D329E3" w:rsidRDefault="003C10EB" w:rsidP="00D329E3">
      <w:pPr>
        <w:pStyle w:val="ListParagraph"/>
        <w:numPr>
          <w:ilvl w:val="0"/>
          <w:numId w:val="34"/>
        </w:numPr>
        <w:autoSpaceDE w:val="0"/>
        <w:autoSpaceDN w:val="0"/>
        <w:adjustRightInd w:val="0"/>
        <w:jc w:val="both"/>
        <w:rPr>
          <w:rFonts w:ascii="Arial" w:hAnsi="Arial" w:cs="Arial"/>
          <w:sz w:val="13"/>
          <w:szCs w:val="13"/>
          <w:lang w:val="en-US" w:eastAsia="ko-KR"/>
        </w:rPr>
      </w:pPr>
      <w:r w:rsidRPr="00D329E3">
        <w:rPr>
          <w:rFonts w:ascii="Arial" w:hAnsi="Arial" w:cs="Arial"/>
          <w:sz w:val="13"/>
          <w:szCs w:val="13"/>
          <w:lang w:val="en-US" w:eastAsia="ko-KR"/>
        </w:rPr>
        <w:t>“Subsidiaries” means (</w:t>
      </w:r>
      <w:proofErr w:type="spellStart"/>
      <w:r w:rsidRPr="00D329E3">
        <w:rPr>
          <w:rFonts w:ascii="Arial" w:hAnsi="Arial" w:cs="Arial"/>
          <w:sz w:val="13"/>
          <w:szCs w:val="13"/>
          <w:lang w:val="en-US" w:eastAsia="ko-KR"/>
        </w:rPr>
        <w:t>i</w:t>
      </w:r>
      <w:proofErr w:type="spellEnd"/>
      <w:r w:rsidRPr="00D329E3">
        <w:rPr>
          <w:rFonts w:ascii="Arial" w:hAnsi="Arial" w:cs="Arial"/>
          <w:sz w:val="13"/>
          <w:szCs w:val="13"/>
          <w:lang w:val="en-US" w:eastAsia="ko-KR"/>
        </w:rPr>
        <w:t>) any company which is owned directly and/or indirectly by more than 50 per cent. and (ii) any material company which is owned directly and/or indirectly by 50 per cent. or less, but where a shareholders' agreement or other instrument secure the minority owner a casting vote or veto rights or similar influence in material decisions.</w:t>
      </w:r>
    </w:p>
    <w:p w14:paraId="77F4BC0D" w14:textId="77777777" w:rsidR="00F028C1" w:rsidRDefault="00F028C1" w:rsidP="00720801">
      <w:pPr>
        <w:autoSpaceDE w:val="0"/>
        <w:autoSpaceDN w:val="0"/>
        <w:adjustRightInd w:val="0"/>
        <w:jc w:val="both"/>
        <w:rPr>
          <w:rFonts w:ascii="Arial" w:hAnsi="Arial" w:cs="Arial"/>
          <w:sz w:val="13"/>
          <w:szCs w:val="13"/>
          <w:lang w:val="en-US" w:eastAsia="ko-KR"/>
        </w:rPr>
      </w:pPr>
    </w:p>
    <w:p w14:paraId="2FC10196" w14:textId="77970701" w:rsidR="003C10EB" w:rsidRPr="00E14BF9" w:rsidRDefault="003C10EB"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23.2. Supplier warrants that it and its Affiliates are in compliance with Sanctions Laws and that its owners, directors, officers, employees, agents, representatives and members of its and their management are in compliance with Sanction Laws and is not a Restricted Party.</w:t>
      </w:r>
    </w:p>
    <w:p w14:paraId="4ABFCD5C" w14:textId="77777777" w:rsidR="00F028C1" w:rsidRDefault="00F028C1" w:rsidP="00720801">
      <w:pPr>
        <w:autoSpaceDE w:val="0"/>
        <w:autoSpaceDN w:val="0"/>
        <w:adjustRightInd w:val="0"/>
        <w:jc w:val="both"/>
        <w:rPr>
          <w:rFonts w:ascii="Arial" w:hAnsi="Arial" w:cs="Arial"/>
          <w:sz w:val="13"/>
          <w:szCs w:val="13"/>
          <w:lang w:val="en-US" w:eastAsia="ko-KR"/>
        </w:rPr>
      </w:pPr>
    </w:p>
    <w:p w14:paraId="1A66AC17" w14:textId="02DF4752" w:rsidR="003C10EB" w:rsidRPr="00E14BF9" w:rsidRDefault="003C10EB"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w:t>
      </w:r>
      <w:r w:rsidR="007F6908" w:rsidRPr="00E14BF9">
        <w:rPr>
          <w:rFonts w:ascii="Arial" w:hAnsi="Arial" w:cs="Arial"/>
          <w:sz w:val="13"/>
          <w:szCs w:val="13"/>
          <w:lang w:val="en-US" w:eastAsia="ko-KR"/>
        </w:rPr>
        <w:t>3</w:t>
      </w:r>
      <w:r w:rsidRPr="00E14BF9">
        <w:rPr>
          <w:rFonts w:ascii="Arial" w:hAnsi="Arial" w:cs="Arial"/>
          <w:sz w:val="13"/>
          <w:szCs w:val="13"/>
          <w:lang w:val="en-US" w:eastAsia="ko-KR"/>
        </w:rPr>
        <w:t>.3. Supplier warrants that it, its Group and its Affiliates are in compliance with Sanctions Laws and that its owners, directors, officers, employees, agents, representatives and members of its and their management has not engaged in or is engaged in any transaction, activity or conduct that could reasonably be expected to result in it being designated as a Restricted Party; or is subject to or involved in any inquiry, claim, action, suit, proceeding or investigation against him or her with respect to Sanctions Laws by any Sanctions Authority.</w:t>
      </w:r>
    </w:p>
    <w:p w14:paraId="26B335D6" w14:textId="77777777" w:rsidR="00F028C1" w:rsidRDefault="00F028C1" w:rsidP="00720801">
      <w:pPr>
        <w:autoSpaceDE w:val="0"/>
        <w:autoSpaceDN w:val="0"/>
        <w:adjustRightInd w:val="0"/>
        <w:jc w:val="both"/>
        <w:rPr>
          <w:rFonts w:ascii="Arial" w:hAnsi="Arial" w:cs="Arial"/>
          <w:sz w:val="13"/>
          <w:szCs w:val="13"/>
          <w:lang w:val="en-US" w:eastAsia="ko-KR"/>
        </w:rPr>
      </w:pPr>
    </w:p>
    <w:p w14:paraId="6FE4A49A" w14:textId="3B362195" w:rsidR="003C10EB" w:rsidRPr="00E14BF9" w:rsidRDefault="003C10EB"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23.4</w:t>
      </w:r>
      <w:r w:rsidR="00654107" w:rsidRPr="00E14BF9">
        <w:rPr>
          <w:rFonts w:ascii="Arial" w:hAnsi="Arial" w:cs="Arial"/>
          <w:sz w:val="13"/>
          <w:szCs w:val="13"/>
          <w:lang w:val="en-US" w:eastAsia="ko-KR"/>
        </w:rPr>
        <w:t>. Supplier</w:t>
      </w:r>
      <w:r w:rsidRPr="00E14BF9">
        <w:rPr>
          <w:rFonts w:ascii="Arial" w:hAnsi="Arial" w:cs="Arial"/>
          <w:sz w:val="13"/>
          <w:szCs w:val="13"/>
          <w:lang w:val="en-US" w:eastAsia="ko-KR"/>
        </w:rPr>
        <w:t xml:space="preserve"> shall notify Buyer immediately upon becoming aware any inquiry, claim, action, suit, proceeding or investigation pursuant to Sanctions Laws against it or any of its direct or indirect Affiliates or Subsidiaries or any of their respective directors, officers or employees, or if any of its direct or indirect Affiliates or Subsidiaries or any of their respective directors, officers or employees has become a Restricted Party or has violated any Sanctions Laws.</w:t>
      </w:r>
    </w:p>
    <w:p w14:paraId="5C245BBD" w14:textId="77777777" w:rsidR="00F028C1" w:rsidRDefault="00F028C1" w:rsidP="00720801">
      <w:pPr>
        <w:autoSpaceDE w:val="0"/>
        <w:autoSpaceDN w:val="0"/>
        <w:adjustRightInd w:val="0"/>
        <w:jc w:val="both"/>
        <w:rPr>
          <w:rFonts w:ascii="Arial" w:hAnsi="Arial" w:cs="Arial"/>
          <w:sz w:val="13"/>
          <w:szCs w:val="13"/>
          <w:lang w:val="en-US" w:eastAsia="ko-KR"/>
        </w:rPr>
      </w:pPr>
    </w:p>
    <w:p w14:paraId="7724F892" w14:textId="15FCFB84" w:rsidR="002F2538" w:rsidRPr="00E14BF9" w:rsidRDefault="003C10EB" w:rsidP="00720801">
      <w:pPr>
        <w:autoSpaceDE w:val="0"/>
        <w:autoSpaceDN w:val="0"/>
        <w:adjustRightInd w:val="0"/>
        <w:jc w:val="both"/>
        <w:rPr>
          <w:rFonts w:ascii="Arial" w:hAnsi="Arial" w:cs="Arial"/>
          <w:sz w:val="13"/>
          <w:szCs w:val="13"/>
          <w:lang w:val="en-US" w:eastAsia="ko-KR"/>
        </w:rPr>
      </w:pPr>
      <w:r w:rsidRPr="00E14BF9">
        <w:rPr>
          <w:rFonts w:ascii="Arial" w:hAnsi="Arial" w:cs="Arial"/>
          <w:sz w:val="13"/>
          <w:szCs w:val="13"/>
          <w:lang w:val="en-US" w:eastAsia="ko-KR"/>
        </w:rPr>
        <w:t>23.5</w:t>
      </w:r>
      <w:r w:rsidR="00654107" w:rsidRPr="00E14BF9">
        <w:rPr>
          <w:rFonts w:ascii="Arial" w:hAnsi="Arial" w:cs="Arial"/>
          <w:sz w:val="13"/>
          <w:szCs w:val="13"/>
          <w:lang w:val="en-US" w:eastAsia="ko-KR"/>
        </w:rPr>
        <w:t>. Where</w:t>
      </w:r>
      <w:r w:rsidRPr="00E14BF9">
        <w:rPr>
          <w:rFonts w:ascii="Arial" w:hAnsi="Arial" w:cs="Arial"/>
          <w:sz w:val="13"/>
          <w:szCs w:val="13"/>
          <w:lang w:val="en-US" w:eastAsia="ko-KR"/>
        </w:rPr>
        <w:t>, in the reasonable judgment of Buyer,</w:t>
      </w:r>
    </w:p>
    <w:p w14:paraId="24F732C5" w14:textId="1ED2C839" w:rsidR="00E878D1" w:rsidRPr="009C3589" w:rsidRDefault="00654107" w:rsidP="009C3589">
      <w:pPr>
        <w:pStyle w:val="ListParagraph"/>
        <w:numPr>
          <w:ilvl w:val="0"/>
          <w:numId w:val="32"/>
        </w:numPr>
        <w:autoSpaceDE w:val="0"/>
        <w:autoSpaceDN w:val="0"/>
        <w:adjustRightInd w:val="0"/>
        <w:jc w:val="both"/>
        <w:rPr>
          <w:rFonts w:ascii="Arial" w:hAnsi="Arial" w:cs="Arial"/>
          <w:sz w:val="13"/>
          <w:szCs w:val="13"/>
          <w:lang w:val="en-US" w:eastAsia="ko-KR"/>
        </w:rPr>
      </w:pPr>
      <w:r w:rsidRPr="009C3589">
        <w:rPr>
          <w:rFonts w:ascii="Arial" w:hAnsi="Arial" w:cs="Arial"/>
          <w:sz w:val="13"/>
          <w:szCs w:val="13"/>
          <w:lang w:val="en-US" w:eastAsia="ko-KR"/>
        </w:rPr>
        <w:t>the</w:t>
      </w:r>
      <w:r w:rsidR="003C10EB" w:rsidRPr="009C3589">
        <w:rPr>
          <w:rFonts w:ascii="Arial" w:hAnsi="Arial" w:cs="Arial"/>
          <w:sz w:val="13"/>
          <w:szCs w:val="13"/>
          <w:lang w:val="en-US" w:eastAsia="ko-KR"/>
        </w:rPr>
        <w:t xml:space="preserve"> Agreement and/or the Buyer Group’s performance of its obligations under it causes a breach of Sanctions Laws or becomes unlawful or contrary to any Sanctions Laws;</w:t>
      </w:r>
    </w:p>
    <w:p w14:paraId="1251495E" w14:textId="29390F35" w:rsidR="00E878D1" w:rsidRPr="009C3589" w:rsidRDefault="003C10EB" w:rsidP="009C3589">
      <w:pPr>
        <w:pStyle w:val="ListParagraph"/>
        <w:numPr>
          <w:ilvl w:val="0"/>
          <w:numId w:val="32"/>
        </w:numPr>
        <w:autoSpaceDE w:val="0"/>
        <w:autoSpaceDN w:val="0"/>
        <w:adjustRightInd w:val="0"/>
        <w:jc w:val="both"/>
        <w:rPr>
          <w:rFonts w:ascii="Arial" w:hAnsi="Arial" w:cs="Arial"/>
          <w:sz w:val="13"/>
          <w:szCs w:val="13"/>
          <w:lang w:val="en-US" w:eastAsia="ko-KR"/>
        </w:rPr>
      </w:pPr>
      <w:r w:rsidRPr="009C3589">
        <w:rPr>
          <w:rFonts w:ascii="Arial" w:hAnsi="Arial" w:cs="Arial"/>
          <w:sz w:val="13"/>
          <w:szCs w:val="13"/>
          <w:lang w:val="en-US" w:eastAsia="ko-KR"/>
        </w:rPr>
        <w:t>any act or omission of the Supplier Group, any of its Affiliates or any of its or their related companies or persons causes a breach of Sanctions Laws or becomes unlawful or contrary to any Sanctions Laws;</w:t>
      </w:r>
    </w:p>
    <w:p w14:paraId="4CC89B21" w14:textId="1D57B753" w:rsidR="00E878D1" w:rsidRPr="009C3589" w:rsidRDefault="003C10EB" w:rsidP="009C3589">
      <w:pPr>
        <w:pStyle w:val="ListParagraph"/>
        <w:numPr>
          <w:ilvl w:val="0"/>
          <w:numId w:val="32"/>
        </w:numPr>
        <w:autoSpaceDE w:val="0"/>
        <w:autoSpaceDN w:val="0"/>
        <w:adjustRightInd w:val="0"/>
        <w:jc w:val="both"/>
        <w:rPr>
          <w:rFonts w:ascii="Arial" w:hAnsi="Arial" w:cs="Arial"/>
          <w:sz w:val="13"/>
          <w:szCs w:val="13"/>
          <w:lang w:val="en-US" w:eastAsia="ko-KR"/>
        </w:rPr>
      </w:pPr>
      <w:r w:rsidRPr="009C3589">
        <w:rPr>
          <w:rFonts w:ascii="Arial" w:hAnsi="Arial" w:cs="Arial"/>
          <w:sz w:val="13"/>
          <w:szCs w:val="13"/>
          <w:lang w:val="en-US" w:eastAsia="ko-KR"/>
        </w:rPr>
        <w:t>Supplier Group, any of its Affiliates or any of its or their related companies or persons may be in a breach of Sanctions Laws or becomes unlawful or contrary to any Sanctions Laws or becomes a Restricted Party; or</w:t>
      </w:r>
    </w:p>
    <w:p w14:paraId="7CF06313" w14:textId="148F98AE" w:rsidR="003C10EB" w:rsidRPr="00955458" w:rsidRDefault="003C10EB" w:rsidP="009C3589">
      <w:pPr>
        <w:pStyle w:val="ListParagraph"/>
        <w:numPr>
          <w:ilvl w:val="0"/>
          <w:numId w:val="32"/>
        </w:numPr>
        <w:autoSpaceDE w:val="0"/>
        <w:autoSpaceDN w:val="0"/>
        <w:adjustRightInd w:val="0"/>
        <w:jc w:val="both"/>
        <w:rPr>
          <w:rFonts w:ascii="Arial" w:hAnsi="Arial" w:cs="Arial"/>
          <w:sz w:val="13"/>
          <w:szCs w:val="13"/>
          <w:lang w:val="en-US" w:eastAsia="ko-KR"/>
        </w:rPr>
      </w:pPr>
      <w:r w:rsidRPr="00955458">
        <w:rPr>
          <w:rFonts w:ascii="Arial" w:hAnsi="Arial" w:cs="Arial"/>
          <w:sz w:val="13"/>
          <w:szCs w:val="13"/>
          <w:lang w:val="en-US" w:eastAsia="ko-KR"/>
        </w:rPr>
        <w:t xml:space="preserve">the Agreement or Supplier Group in any other way expose Buyer Group, any of its Affiliates or any of its or their related companies or persons to breach of any Sanctions Laws or the impeding effects of breach of such Sanctions Laws, whether or not such Sanctions Laws have been amended and implemented after the date of this Agreement, then Buyer shall, without prejudice to any of Buyer’s other rights and remedies hereunder or at law, be entitled to terminate this </w:t>
      </w:r>
      <w:r w:rsidR="001E2530" w:rsidRPr="00955458">
        <w:rPr>
          <w:rFonts w:ascii="Arial" w:hAnsi="Arial" w:cs="Arial"/>
          <w:sz w:val="13"/>
          <w:szCs w:val="13"/>
          <w:lang w:val="en-US" w:eastAsia="ko-KR"/>
        </w:rPr>
        <w:t>Agreement</w:t>
      </w:r>
      <w:r w:rsidRPr="00955458">
        <w:rPr>
          <w:rFonts w:ascii="Arial" w:hAnsi="Arial" w:cs="Arial"/>
          <w:sz w:val="13"/>
          <w:szCs w:val="13"/>
          <w:lang w:val="en-US" w:eastAsia="ko-KR"/>
        </w:rPr>
        <w:t xml:space="preserve"> with immediate effect and without any liability to </w:t>
      </w:r>
      <w:r w:rsidR="001E2530" w:rsidRPr="00955458">
        <w:rPr>
          <w:rFonts w:ascii="Arial" w:hAnsi="Arial" w:cs="Arial"/>
          <w:sz w:val="13"/>
          <w:szCs w:val="13"/>
          <w:lang w:val="en-US" w:eastAsia="ko-KR"/>
        </w:rPr>
        <w:t>Supplier</w:t>
      </w:r>
      <w:r w:rsidRPr="00955458">
        <w:rPr>
          <w:rFonts w:ascii="Arial" w:hAnsi="Arial" w:cs="Arial"/>
          <w:sz w:val="13"/>
          <w:szCs w:val="13"/>
          <w:lang w:val="en-US" w:eastAsia="ko-KR"/>
        </w:rPr>
        <w:t xml:space="preserve"> Group.</w:t>
      </w:r>
    </w:p>
    <w:sectPr w:rsidR="003C10EB" w:rsidRPr="00955458" w:rsidSect="00D73A6E">
      <w:headerReference w:type="even" r:id="rId10"/>
      <w:headerReference w:type="default" r:id="rId11"/>
      <w:footerReference w:type="even" r:id="rId12"/>
      <w:footerReference w:type="default" r:id="rId13"/>
      <w:headerReference w:type="first" r:id="rId14"/>
      <w:footerReference w:type="first" r:id="rId15"/>
      <w:pgSz w:w="11906" w:h="16838"/>
      <w:pgMar w:top="567" w:right="851" w:bottom="255" w:left="1077" w:header="709" w:footer="408"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A6B9" w14:textId="77777777" w:rsidR="00D256E1" w:rsidRDefault="00D256E1">
      <w:r>
        <w:separator/>
      </w:r>
    </w:p>
  </w:endnote>
  <w:endnote w:type="continuationSeparator" w:id="0">
    <w:p w14:paraId="57191DC3" w14:textId="77777777" w:rsidR="00D256E1" w:rsidRDefault="00D256E1">
      <w:r>
        <w:continuationSeparator/>
      </w:r>
    </w:p>
  </w:endnote>
  <w:endnote w:type="continuationNotice" w:id="1">
    <w:p w14:paraId="4AA35835" w14:textId="77777777" w:rsidR="00D256E1" w:rsidRDefault="00D25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67B4" w14:textId="77777777" w:rsidR="00F3141D" w:rsidRDefault="00F31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4D3D" w14:textId="77777777" w:rsidR="00C778A4" w:rsidRPr="00F3141D" w:rsidRDefault="00C778A4">
    <w:pPr>
      <w:tabs>
        <w:tab w:val="center" w:pos="4550"/>
        <w:tab w:val="left" w:pos="5818"/>
      </w:tabs>
      <w:ind w:right="260"/>
      <w:jc w:val="right"/>
      <w:rPr>
        <w:rFonts w:ascii="Arial" w:hAnsi="Arial" w:cs="Arial"/>
        <w:color w:val="8496B0" w:themeColor="text2" w:themeTint="99"/>
        <w:spacing w:val="60"/>
        <w:sz w:val="18"/>
        <w:szCs w:val="18"/>
      </w:rPr>
    </w:pPr>
  </w:p>
  <w:p w14:paraId="2728EF45" w14:textId="29FA2AA3" w:rsidR="002260B9" w:rsidRPr="002260B9" w:rsidRDefault="00C778A4" w:rsidP="002260B9">
    <w:pPr>
      <w:tabs>
        <w:tab w:val="center" w:pos="4550"/>
        <w:tab w:val="left" w:pos="5818"/>
      </w:tabs>
      <w:ind w:right="540"/>
      <w:rPr>
        <w:sz w:val="14"/>
        <w:szCs w:val="14"/>
        <w:lang w:val="pt-BR"/>
      </w:rPr>
    </w:pPr>
    <w:r w:rsidRPr="00F3141D">
      <w:rPr>
        <w:rFonts w:ascii="Arial" w:hAnsi="Arial" w:cs="Arial"/>
        <w:sz w:val="18"/>
        <w:szCs w:val="18"/>
        <w:lang w:val="pt-BR"/>
      </w:rPr>
      <w:t>CMS no.: 74943, rev. 9, 18.03.2026</w:t>
    </w:r>
    <w:r w:rsidR="002260B9" w:rsidRPr="00F3141D">
      <w:rPr>
        <w:rFonts w:ascii="Arial" w:hAnsi="Arial" w:cs="Arial"/>
        <w:sz w:val="18"/>
        <w:szCs w:val="18"/>
        <w:lang w:val="pt-BR"/>
      </w:rPr>
      <w:tab/>
    </w:r>
    <w:r w:rsidR="002260B9" w:rsidRPr="00F3141D">
      <w:rPr>
        <w:rFonts w:ascii="Arial" w:hAnsi="Arial" w:cs="Arial"/>
        <w:sz w:val="18"/>
        <w:szCs w:val="18"/>
        <w:lang w:val="pt-BR"/>
      </w:rPr>
      <w:tab/>
    </w:r>
    <w:r w:rsidR="002260B9" w:rsidRPr="00F3141D">
      <w:rPr>
        <w:rFonts w:ascii="Arial" w:hAnsi="Arial" w:cs="Arial"/>
        <w:sz w:val="18"/>
        <w:szCs w:val="18"/>
        <w:lang w:val="pt-BR"/>
      </w:rPr>
      <w:tab/>
    </w:r>
    <w:r w:rsidR="002260B9" w:rsidRPr="00F3141D">
      <w:rPr>
        <w:rFonts w:ascii="Arial" w:hAnsi="Arial" w:cs="Arial"/>
        <w:sz w:val="18"/>
        <w:szCs w:val="18"/>
        <w:lang w:val="pt-BR"/>
      </w:rPr>
      <w:tab/>
    </w:r>
    <w:r w:rsidR="002260B9" w:rsidRPr="00F3141D">
      <w:rPr>
        <w:rFonts w:ascii="Arial" w:hAnsi="Arial" w:cs="Arial"/>
        <w:sz w:val="18"/>
        <w:szCs w:val="18"/>
        <w:lang w:val="pt-BR"/>
      </w:rPr>
      <w:tab/>
      <w:t xml:space="preserve">Page </w:t>
    </w:r>
    <w:r w:rsidR="002260B9" w:rsidRPr="00F3141D">
      <w:rPr>
        <w:rFonts w:ascii="Arial" w:hAnsi="Arial" w:cs="Arial"/>
        <w:sz w:val="18"/>
        <w:szCs w:val="18"/>
        <w:lang w:val="pt-BR"/>
      </w:rPr>
      <w:fldChar w:fldCharType="begin"/>
    </w:r>
    <w:r w:rsidR="002260B9" w:rsidRPr="00F3141D">
      <w:rPr>
        <w:rFonts w:ascii="Arial" w:hAnsi="Arial" w:cs="Arial"/>
        <w:sz w:val="18"/>
        <w:szCs w:val="18"/>
        <w:lang w:val="pt-BR"/>
      </w:rPr>
      <w:instrText xml:space="preserve"> PAGE   \* MERGEFORMAT </w:instrText>
    </w:r>
    <w:r w:rsidR="002260B9" w:rsidRPr="00F3141D">
      <w:rPr>
        <w:rFonts w:ascii="Arial" w:hAnsi="Arial" w:cs="Arial"/>
        <w:sz w:val="18"/>
        <w:szCs w:val="18"/>
        <w:lang w:val="pt-BR"/>
      </w:rPr>
      <w:fldChar w:fldCharType="separate"/>
    </w:r>
    <w:r w:rsidR="002260B9" w:rsidRPr="00F3141D">
      <w:rPr>
        <w:rFonts w:ascii="Arial" w:hAnsi="Arial" w:cs="Arial"/>
        <w:sz w:val="18"/>
        <w:szCs w:val="18"/>
        <w:lang w:val="pt-BR"/>
      </w:rPr>
      <w:t>1</w:t>
    </w:r>
    <w:r w:rsidR="002260B9" w:rsidRPr="00F3141D">
      <w:rPr>
        <w:rFonts w:ascii="Arial" w:hAnsi="Arial" w:cs="Arial"/>
        <w:sz w:val="18"/>
        <w:szCs w:val="18"/>
        <w:lang w:val="pt-BR"/>
      </w:rPr>
      <w:fldChar w:fldCharType="end"/>
    </w:r>
    <w:r w:rsidR="002260B9" w:rsidRPr="00F3141D">
      <w:rPr>
        <w:rFonts w:ascii="Arial" w:hAnsi="Arial" w:cs="Arial"/>
        <w:sz w:val="18"/>
        <w:szCs w:val="18"/>
        <w:lang w:val="pt-BR"/>
      </w:rPr>
      <w:t xml:space="preserve"> | </w:t>
    </w:r>
    <w:r w:rsidR="002260B9" w:rsidRPr="00F3141D">
      <w:rPr>
        <w:rFonts w:ascii="Arial" w:hAnsi="Arial" w:cs="Arial"/>
        <w:sz w:val="18"/>
        <w:szCs w:val="18"/>
        <w:lang w:val="pt-BR"/>
      </w:rPr>
      <w:fldChar w:fldCharType="begin"/>
    </w:r>
    <w:r w:rsidR="002260B9" w:rsidRPr="00F3141D">
      <w:rPr>
        <w:rFonts w:ascii="Arial" w:hAnsi="Arial" w:cs="Arial"/>
        <w:sz w:val="18"/>
        <w:szCs w:val="18"/>
        <w:lang w:val="pt-BR"/>
      </w:rPr>
      <w:instrText xml:space="preserve"> NUMPAGES  \* Arabic  \* MERGEFORMAT </w:instrText>
    </w:r>
    <w:r w:rsidR="002260B9" w:rsidRPr="00F3141D">
      <w:rPr>
        <w:rFonts w:ascii="Arial" w:hAnsi="Arial" w:cs="Arial"/>
        <w:sz w:val="18"/>
        <w:szCs w:val="18"/>
        <w:lang w:val="pt-BR"/>
      </w:rPr>
      <w:fldChar w:fldCharType="separate"/>
    </w:r>
    <w:r w:rsidR="002260B9" w:rsidRPr="00F3141D">
      <w:rPr>
        <w:rFonts w:ascii="Arial" w:hAnsi="Arial" w:cs="Arial"/>
        <w:sz w:val="18"/>
        <w:szCs w:val="18"/>
        <w:lang w:val="pt-BR"/>
      </w:rPr>
      <w:t>3</w:t>
    </w:r>
    <w:r w:rsidR="002260B9" w:rsidRPr="00F3141D">
      <w:rPr>
        <w:rFonts w:ascii="Arial" w:hAnsi="Arial" w:cs="Arial"/>
        <w:sz w:val="18"/>
        <w:szCs w:val="18"/>
        <w:lang w:val="pt-BR"/>
      </w:rPr>
      <w:fldChar w:fldCharType="end"/>
    </w:r>
  </w:p>
  <w:p w14:paraId="4A5491DE" w14:textId="686FF66B" w:rsidR="00805D32" w:rsidRPr="002260B9" w:rsidRDefault="00805D32" w:rsidP="00D73A6E">
    <w:pPr>
      <w:pStyle w:val="Footer"/>
      <w:rPr>
        <w:sz w:val="14"/>
        <w:szCs w:val="14"/>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7749" w14:textId="77777777" w:rsidR="00F3141D" w:rsidRDefault="00F31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35B8" w14:textId="77777777" w:rsidR="00D256E1" w:rsidRDefault="00D256E1">
      <w:r>
        <w:separator/>
      </w:r>
    </w:p>
  </w:footnote>
  <w:footnote w:type="continuationSeparator" w:id="0">
    <w:p w14:paraId="1D671A29" w14:textId="77777777" w:rsidR="00D256E1" w:rsidRDefault="00D256E1">
      <w:r>
        <w:continuationSeparator/>
      </w:r>
    </w:p>
  </w:footnote>
  <w:footnote w:type="continuationNotice" w:id="1">
    <w:p w14:paraId="5AA9C7D5" w14:textId="77777777" w:rsidR="00D256E1" w:rsidRDefault="00D25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7874" w14:textId="77777777" w:rsidR="00F3141D" w:rsidRDefault="00F31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93DA" w14:textId="09C46A6D" w:rsidR="00D53270" w:rsidRDefault="00870551" w:rsidP="00A2354D">
    <w:pPr>
      <w:pStyle w:val="Header"/>
      <w:rPr>
        <w:rFonts w:ascii="Arial" w:hAnsi="Arial" w:cs="Arial"/>
        <w:b/>
        <w:szCs w:val="22"/>
        <w:lang w:val="en-US"/>
      </w:rPr>
    </w:pPr>
    <w:r w:rsidRPr="00057E21">
      <w:rPr>
        <w:rFonts w:ascii="Arial" w:hAnsi="Arial" w:cs="Arial"/>
        <w:b/>
        <w:szCs w:val="22"/>
        <w:lang w:val="en-US"/>
      </w:rPr>
      <w:t>GENERAL TERMS AND CONDITIONS OF PURCHASE NORWAY</w:t>
    </w:r>
  </w:p>
  <w:p w14:paraId="566C9A2B" w14:textId="77777777" w:rsidR="00870551" w:rsidRPr="00A73B48" w:rsidRDefault="00870551" w:rsidP="00A2354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3B85" w14:textId="77777777" w:rsidR="00F3141D" w:rsidRDefault="00F31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3264"/>
    <w:multiLevelType w:val="hybridMultilevel"/>
    <w:tmpl w:val="BE147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08E"/>
    <w:multiLevelType w:val="hybridMultilevel"/>
    <w:tmpl w:val="A70637B8"/>
    <w:lvl w:ilvl="0" w:tplc="F7C4C39E">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20F6C2E"/>
    <w:multiLevelType w:val="hybridMultilevel"/>
    <w:tmpl w:val="7F3A3904"/>
    <w:lvl w:ilvl="0" w:tplc="BE72CFE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90D2B"/>
    <w:multiLevelType w:val="hybridMultilevel"/>
    <w:tmpl w:val="B172DFA8"/>
    <w:lvl w:ilvl="0" w:tplc="F7C4C39E">
      <w:start w:val="1"/>
      <w:numFmt w:val="lowerLetter"/>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37155601"/>
    <w:multiLevelType w:val="hybridMultilevel"/>
    <w:tmpl w:val="1DFCA13C"/>
    <w:lvl w:ilvl="0" w:tplc="0CE884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E66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9D3826"/>
    <w:multiLevelType w:val="hybridMultilevel"/>
    <w:tmpl w:val="757A5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9467F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2281E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2544C3"/>
    <w:multiLevelType w:val="hybridMultilevel"/>
    <w:tmpl w:val="2324627C"/>
    <w:lvl w:ilvl="0" w:tplc="B908038C">
      <w:start w:val="1"/>
      <w:numFmt w:val="decimal"/>
      <w:lvlText w:val="%1."/>
      <w:lvlJc w:val="left"/>
      <w:pPr>
        <w:ind w:left="720" w:hanging="360"/>
      </w:pPr>
      <w:rPr>
        <w:b w:val="0"/>
        <w:color w:val="000000"/>
      </w:rPr>
    </w:lvl>
    <w:lvl w:ilvl="1" w:tplc="D05AA9E8">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B0962"/>
    <w:multiLevelType w:val="hybridMultilevel"/>
    <w:tmpl w:val="DA906F8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B633198"/>
    <w:multiLevelType w:val="hybridMultilevel"/>
    <w:tmpl w:val="DBFE59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5E1A2F"/>
    <w:multiLevelType w:val="hybridMultilevel"/>
    <w:tmpl w:val="473675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F6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516682"/>
    <w:multiLevelType w:val="hybridMultilevel"/>
    <w:tmpl w:val="6930E330"/>
    <w:lvl w:ilvl="0" w:tplc="04140017">
      <w:start w:val="1"/>
      <w:numFmt w:val="lowerLetter"/>
      <w:lvlText w:val="%1)"/>
      <w:lvlJc w:val="left"/>
      <w:pPr>
        <w:ind w:left="720" w:hanging="360"/>
      </w:pPr>
      <w:rPr>
        <w:rFonts w:hint="default"/>
      </w:rPr>
    </w:lvl>
    <w:lvl w:ilvl="1" w:tplc="63983F8C">
      <w:start w:val="1"/>
      <w:numFmt w:val="upperRoman"/>
      <w:lvlText w:val="%2."/>
      <w:lvlJc w:val="left"/>
      <w:pPr>
        <w:ind w:left="1800" w:hanging="72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96E516B"/>
    <w:multiLevelType w:val="hybridMultilevel"/>
    <w:tmpl w:val="72D84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0155243">
    <w:abstractNumId w:val="6"/>
  </w:num>
  <w:num w:numId="2" w16cid:durableId="1231575823">
    <w:abstractNumId w:val="7"/>
  </w:num>
  <w:num w:numId="3" w16cid:durableId="127823941">
    <w:abstractNumId w:val="7"/>
  </w:num>
  <w:num w:numId="4" w16cid:durableId="1289628626">
    <w:abstractNumId w:val="7"/>
  </w:num>
  <w:num w:numId="5" w16cid:durableId="1404645122">
    <w:abstractNumId w:val="7"/>
  </w:num>
  <w:num w:numId="6" w16cid:durableId="1451434403">
    <w:abstractNumId w:val="7"/>
  </w:num>
  <w:num w:numId="7" w16cid:durableId="1483766107">
    <w:abstractNumId w:val="7"/>
  </w:num>
  <w:num w:numId="8" w16cid:durableId="1490633003">
    <w:abstractNumId w:val="7"/>
  </w:num>
  <w:num w:numId="9" w16cid:durableId="1573662562">
    <w:abstractNumId w:val="7"/>
  </w:num>
  <w:num w:numId="10" w16cid:durableId="1585410088">
    <w:abstractNumId w:val="0"/>
  </w:num>
  <w:num w:numId="11" w16cid:durableId="1589919398">
    <w:abstractNumId w:val="12"/>
  </w:num>
  <w:num w:numId="12" w16cid:durableId="1683819820">
    <w:abstractNumId w:val="8"/>
  </w:num>
  <w:num w:numId="13" w16cid:durableId="1690373898">
    <w:abstractNumId w:val="7"/>
  </w:num>
  <w:num w:numId="14" w16cid:durableId="1706754354">
    <w:abstractNumId w:val="7"/>
  </w:num>
  <w:num w:numId="15" w16cid:durableId="1791973136">
    <w:abstractNumId w:val="5"/>
  </w:num>
  <w:num w:numId="16" w16cid:durableId="180050772">
    <w:abstractNumId w:val="7"/>
  </w:num>
  <w:num w:numId="17" w16cid:durableId="1834222106">
    <w:abstractNumId w:val="4"/>
  </w:num>
  <w:num w:numId="18" w16cid:durableId="2098553297">
    <w:abstractNumId w:val="7"/>
  </w:num>
  <w:num w:numId="19" w16cid:durableId="230429959">
    <w:abstractNumId w:val="9"/>
  </w:num>
  <w:num w:numId="20" w16cid:durableId="287707362">
    <w:abstractNumId w:val="11"/>
  </w:num>
  <w:num w:numId="21" w16cid:durableId="293029752">
    <w:abstractNumId w:val="7"/>
  </w:num>
  <w:num w:numId="22" w16cid:durableId="413816304">
    <w:abstractNumId w:val="2"/>
  </w:num>
  <w:num w:numId="23" w16cid:durableId="455492734">
    <w:abstractNumId w:val="7"/>
  </w:num>
  <w:num w:numId="24" w16cid:durableId="472911065">
    <w:abstractNumId w:val="13"/>
  </w:num>
  <w:num w:numId="25" w16cid:durableId="487795560">
    <w:abstractNumId w:val="7"/>
  </w:num>
  <w:num w:numId="26" w16cid:durableId="529680587">
    <w:abstractNumId w:val="7"/>
  </w:num>
  <w:num w:numId="27" w16cid:durableId="535584038">
    <w:abstractNumId w:val="7"/>
  </w:num>
  <w:num w:numId="28" w16cid:durableId="658968195">
    <w:abstractNumId w:val="7"/>
  </w:num>
  <w:num w:numId="29" w16cid:durableId="688139914">
    <w:abstractNumId w:val="7"/>
  </w:num>
  <w:num w:numId="30" w16cid:durableId="739130933">
    <w:abstractNumId w:val="7"/>
  </w:num>
  <w:num w:numId="31" w16cid:durableId="981153985">
    <w:abstractNumId w:val="15"/>
  </w:num>
  <w:num w:numId="32" w16cid:durableId="308363838">
    <w:abstractNumId w:val="1"/>
  </w:num>
  <w:num w:numId="33" w16cid:durableId="1284995059">
    <w:abstractNumId w:val="10"/>
  </w:num>
  <w:num w:numId="34" w16cid:durableId="26610908">
    <w:abstractNumId w:val="3"/>
  </w:num>
  <w:num w:numId="35" w16cid:durableId="236483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70"/>
    <w:rsid w:val="00000806"/>
    <w:rsid w:val="00005305"/>
    <w:rsid w:val="00012500"/>
    <w:rsid w:val="0001265D"/>
    <w:rsid w:val="0001313E"/>
    <w:rsid w:val="000344C9"/>
    <w:rsid w:val="000353D9"/>
    <w:rsid w:val="00035B05"/>
    <w:rsid w:val="00042EAE"/>
    <w:rsid w:val="00043987"/>
    <w:rsid w:val="00050262"/>
    <w:rsid w:val="000514B5"/>
    <w:rsid w:val="0005512B"/>
    <w:rsid w:val="000567D7"/>
    <w:rsid w:val="00057E21"/>
    <w:rsid w:val="0006017A"/>
    <w:rsid w:val="00060908"/>
    <w:rsid w:val="000665DB"/>
    <w:rsid w:val="00076934"/>
    <w:rsid w:val="00077BD1"/>
    <w:rsid w:val="00077D82"/>
    <w:rsid w:val="00094F64"/>
    <w:rsid w:val="00096D9D"/>
    <w:rsid w:val="00096E20"/>
    <w:rsid w:val="000A16B8"/>
    <w:rsid w:val="000A34D6"/>
    <w:rsid w:val="000A3DC0"/>
    <w:rsid w:val="000B2C72"/>
    <w:rsid w:val="000B4491"/>
    <w:rsid w:val="000D28C1"/>
    <w:rsid w:val="000D2D1A"/>
    <w:rsid w:val="000D78EC"/>
    <w:rsid w:val="000E0664"/>
    <w:rsid w:val="000F0744"/>
    <w:rsid w:val="000F13DB"/>
    <w:rsid w:val="000F182E"/>
    <w:rsid w:val="0010750B"/>
    <w:rsid w:val="001126BC"/>
    <w:rsid w:val="00123A0A"/>
    <w:rsid w:val="00125543"/>
    <w:rsid w:val="001262C1"/>
    <w:rsid w:val="001264BC"/>
    <w:rsid w:val="00140FB1"/>
    <w:rsid w:val="0014602C"/>
    <w:rsid w:val="0015089B"/>
    <w:rsid w:val="00150F7D"/>
    <w:rsid w:val="00162942"/>
    <w:rsid w:val="00162FA0"/>
    <w:rsid w:val="00166368"/>
    <w:rsid w:val="00176999"/>
    <w:rsid w:val="00185D4D"/>
    <w:rsid w:val="00193372"/>
    <w:rsid w:val="00197E28"/>
    <w:rsid w:val="001A00FF"/>
    <w:rsid w:val="001A394F"/>
    <w:rsid w:val="001A58D5"/>
    <w:rsid w:val="001A7C9A"/>
    <w:rsid w:val="001B26B4"/>
    <w:rsid w:val="001B430A"/>
    <w:rsid w:val="001B7DEB"/>
    <w:rsid w:val="001C17E4"/>
    <w:rsid w:val="001C691D"/>
    <w:rsid w:val="001C7C00"/>
    <w:rsid w:val="001D1525"/>
    <w:rsid w:val="001D176B"/>
    <w:rsid w:val="001D4435"/>
    <w:rsid w:val="001E2530"/>
    <w:rsid w:val="001E256E"/>
    <w:rsid w:val="001E4FCA"/>
    <w:rsid w:val="001E6854"/>
    <w:rsid w:val="001F2567"/>
    <w:rsid w:val="001F2F07"/>
    <w:rsid w:val="001F5971"/>
    <w:rsid w:val="0020271B"/>
    <w:rsid w:val="0022048E"/>
    <w:rsid w:val="00220EE2"/>
    <w:rsid w:val="00222A9B"/>
    <w:rsid w:val="002260B9"/>
    <w:rsid w:val="00226C4C"/>
    <w:rsid w:val="002323D5"/>
    <w:rsid w:val="0023553D"/>
    <w:rsid w:val="00244174"/>
    <w:rsid w:val="002451EC"/>
    <w:rsid w:val="00250CE4"/>
    <w:rsid w:val="002554C4"/>
    <w:rsid w:val="00256F4B"/>
    <w:rsid w:val="002573A8"/>
    <w:rsid w:val="00260231"/>
    <w:rsid w:val="0026116B"/>
    <w:rsid w:val="00262AE2"/>
    <w:rsid w:val="00266456"/>
    <w:rsid w:val="0027221C"/>
    <w:rsid w:val="00276CF1"/>
    <w:rsid w:val="0028145F"/>
    <w:rsid w:val="002831B1"/>
    <w:rsid w:val="00284D42"/>
    <w:rsid w:val="002958C5"/>
    <w:rsid w:val="00295BCB"/>
    <w:rsid w:val="002A05E1"/>
    <w:rsid w:val="002B03A8"/>
    <w:rsid w:val="002B231E"/>
    <w:rsid w:val="002B631E"/>
    <w:rsid w:val="002C0855"/>
    <w:rsid w:val="002C4249"/>
    <w:rsid w:val="002D4703"/>
    <w:rsid w:val="002D58B9"/>
    <w:rsid w:val="002D626F"/>
    <w:rsid w:val="002E0336"/>
    <w:rsid w:val="002E3BC4"/>
    <w:rsid w:val="002E4899"/>
    <w:rsid w:val="002F2538"/>
    <w:rsid w:val="002F49DF"/>
    <w:rsid w:val="002F6958"/>
    <w:rsid w:val="002F7547"/>
    <w:rsid w:val="003040C6"/>
    <w:rsid w:val="003052CF"/>
    <w:rsid w:val="0030586F"/>
    <w:rsid w:val="0030708F"/>
    <w:rsid w:val="00307914"/>
    <w:rsid w:val="00307B57"/>
    <w:rsid w:val="00311DD7"/>
    <w:rsid w:val="00317535"/>
    <w:rsid w:val="00320D6C"/>
    <w:rsid w:val="003218B1"/>
    <w:rsid w:val="00325840"/>
    <w:rsid w:val="00326469"/>
    <w:rsid w:val="00330C4A"/>
    <w:rsid w:val="0033129B"/>
    <w:rsid w:val="00336343"/>
    <w:rsid w:val="00341455"/>
    <w:rsid w:val="00342C55"/>
    <w:rsid w:val="00346B2F"/>
    <w:rsid w:val="00347561"/>
    <w:rsid w:val="00347BE3"/>
    <w:rsid w:val="00351075"/>
    <w:rsid w:val="00351BF2"/>
    <w:rsid w:val="003643FC"/>
    <w:rsid w:val="00367004"/>
    <w:rsid w:val="00371271"/>
    <w:rsid w:val="003720B4"/>
    <w:rsid w:val="003721B4"/>
    <w:rsid w:val="003774AB"/>
    <w:rsid w:val="0038216F"/>
    <w:rsid w:val="00382979"/>
    <w:rsid w:val="00392054"/>
    <w:rsid w:val="00393122"/>
    <w:rsid w:val="00396329"/>
    <w:rsid w:val="003974DF"/>
    <w:rsid w:val="00397A3E"/>
    <w:rsid w:val="003A3167"/>
    <w:rsid w:val="003A462A"/>
    <w:rsid w:val="003A52E6"/>
    <w:rsid w:val="003B1C25"/>
    <w:rsid w:val="003B252A"/>
    <w:rsid w:val="003B541B"/>
    <w:rsid w:val="003C10EB"/>
    <w:rsid w:val="003C51D4"/>
    <w:rsid w:val="003C584D"/>
    <w:rsid w:val="003D24B6"/>
    <w:rsid w:val="003D3102"/>
    <w:rsid w:val="003E0120"/>
    <w:rsid w:val="003E110A"/>
    <w:rsid w:val="003F01BF"/>
    <w:rsid w:val="003F20B0"/>
    <w:rsid w:val="003F2622"/>
    <w:rsid w:val="004017E3"/>
    <w:rsid w:val="00405EDC"/>
    <w:rsid w:val="00405EE8"/>
    <w:rsid w:val="00411101"/>
    <w:rsid w:val="00411E90"/>
    <w:rsid w:val="004227D7"/>
    <w:rsid w:val="004276C9"/>
    <w:rsid w:val="00431D47"/>
    <w:rsid w:val="00432693"/>
    <w:rsid w:val="00437FA3"/>
    <w:rsid w:val="004415A5"/>
    <w:rsid w:val="00443945"/>
    <w:rsid w:val="00445AD2"/>
    <w:rsid w:val="00450B77"/>
    <w:rsid w:val="00453709"/>
    <w:rsid w:val="004645AE"/>
    <w:rsid w:val="0046603E"/>
    <w:rsid w:val="004749CE"/>
    <w:rsid w:val="004926CB"/>
    <w:rsid w:val="0049295C"/>
    <w:rsid w:val="00493117"/>
    <w:rsid w:val="004A15CD"/>
    <w:rsid w:val="004A3946"/>
    <w:rsid w:val="004B004C"/>
    <w:rsid w:val="004B068D"/>
    <w:rsid w:val="004B3736"/>
    <w:rsid w:val="004B5035"/>
    <w:rsid w:val="004B7DED"/>
    <w:rsid w:val="004C2790"/>
    <w:rsid w:val="004C43D7"/>
    <w:rsid w:val="004C5BC4"/>
    <w:rsid w:val="004D14E2"/>
    <w:rsid w:val="004D551C"/>
    <w:rsid w:val="004E383B"/>
    <w:rsid w:val="004E4C2F"/>
    <w:rsid w:val="004E4E3B"/>
    <w:rsid w:val="004F0051"/>
    <w:rsid w:val="004F4CB1"/>
    <w:rsid w:val="00503F77"/>
    <w:rsid w:val="00513ACB"/>
    <w:rsid w:val="00513D9C"/>
    <w:rsid w:val="005220B9"/>
    <w:rsid w:val="0052218F"/>
    <w:rsid w:val="00533C3B"/>
    <w:rsid w:val="00535EEF"/>
    <w:rsid w:val="005437DB"/>
    <w:rsid w:val="005463DB"/>
    <w:rsid w:val="0055765F"/>
    <w:rsid w:val="00563675"/>
    <w:rsid w:val="005718DA"/>
    <w:rsid w:val="005733FA"/>
    <w:rsid w:val="00574764"/>
    <w:rsid w:val="00575858"/>
    <w:rsid w:val="00577509"/>
    <w:rsid w:val="00581A9F"/>
    <w:rsid w:val="00583273"/>
    <w:rsid w:val="00587526"/>
    <w:rsid w:val="005957FB"/>
    <w:rsid w:val="00596F1E"/>
    <w:rsid w:val="005A1616"/>
    <w:rsid w:val="005A276F"/>
    <w:rsid w:val="005A6CBC"/>
    <w:rsid w:val="005B4FA1"/>
    <w:rsid w:val="005B7A38"/>
    <w:rsid w:val="005B7A49"/>
    <w:rsid w:val="005D3B5A"/>
    <w:rsid w:val="005D3B7B"/>
    <w:rsid w:val="005D58DD"/>
    <w:rsid w:val="005D7F3A"/>
    <w:rsid w:val="005E0836"/>
    <w:rsid w:val="005E0AC4"/>
    <w:rsid w:val="005E4CE2"/>
    <w:rsid w:val="005E71AA"/>
    <w:rsid w:val="005E7D65"/>
    <w:rsid w:val="005F4EFD"/>
    <w:rsid w:val="00600B0F"/>
    <w:rsid w:val="00606ECA"/>
    <w:rsid w:val="00615D52"/>
    <w:rsid w:val="006161BD"/>
    <w:rsid w:val="006166B8"/>
    <w:rsid w:val="00620151"/>
    <w:rsid w:val="0062160C"/>
    <w:rsid w:val="006233B8"/>
    <w:rsid w:val="00624A70"/>
    <w:rsid w:val="00626A70"/>
    <w:rsid w:val="006322D6"/>
    <w:rsid w:val="00636CE6"/>
    <w:rsid w:val="00636EFD"/>
    <w:rsid w:val="00643712"/>
    <w:rsid w:val="00645B95"/>
    <w:rsid w:val="00651E72"/>
    <w:rsid w:val="006527C5"/>
    <w:rsid w:val="00654107"/>
    <w:rsid w:val="00654A19"/>
    <w:rsid w:val="00655540"/>
    <w:rsid w:val="00662DEB"/>
    <w:rsid w:val="006709C7"/>
    <w:rsid w:val="00671D28"/>
    <w:rsid w:val="00677FF0"/>
    <w:rsid w:val="00686C1D"/>
    <w:rsid w:val="006941C1"/>
    <w:rsid w:val="00695860"/>
    <w:rsid w:val="006A1C3D"/>
    <w:rsid w:val="006A1EA7"/>
    <w:rsid w:val="006A5DDF"/>
    <w:rsid w:val="006B3D12"/>
    <w:rsid w:val="006B517D"/>
    <w:rsid w:val="006C1312"/>
    <w:rsid w:val="006C3387"/>
    <w:rsid w:val="006C35C8"/>
    <w:rsid w:val="006C3644"/>
    <w:rsid w:val="006C54DF"/>
    <w:rsid w:val="006C64C8"/>
    <w:rsid w:val="006D30DC"/>
    <w:rsid w:val="006D5F4D"/>
    <w:rsid w:val="006E2260"/>
    <w:rsid w:val="006F2EE2"/>
    <w:rsid w:val="006F5F64"/>
    <w:rsid w:val="00702C61"/>
    <w:rsid w:val="00702DEC"/>
    <w:rsid w:val="0071094D"/>
    <w:rsid w:val="00714D1F"/>
    <w:rsid w:val="007154E3"/>
    <w:rsid w:val="007167FD"/>
    <w:rsid w:val="00717D92"/>
    <w:rsid w:val="00720801"/>
    <w:rsid w:val="007223D8"/>
    <w:rsid w:val="00737314"/>
    <w:rsid w:val="007424D7"/>
    <w:rsid w:val="00744FEC"/>
    <w:rsid w:val="007462CA"/>
    <w:rsid w:val="00755B00"/>
    <w:rsid w:val="00764FB5"/>
    <w:rsid w:val="0077656D"/>
    <w:rsid w:val="00777930"/>
    <w:rsid w:val="007826E0"/>
    <w:rsid w:val="00783752"/>
    <w:rsid w:val="0079174F"/>
    <w:rsid w:val="00794B8D"/>
    <w:rsid w:val="00795300"/>
    <w:rsid w:val="007A3CE1"/>
    <w:rsid w:val="007A56EE"/>
    <w:rsid w:val="007A6973"/>
    <w:rsid w:val="007B10A4"/>
    <w:rsid w:val="007B5FE0"/>
    <w:rsid w:val="007B718E"/>
    <w:rsid w:val="007B7A80"/>
    <w:rsid w:val="007C07DE"/>
    <w:rsid w:val="007D04A4"/>
    <w:rsid w:val="007D7D81"/>
    <w:rsid w:val="007E397E"/>
    <w:rsid w:val="007F6188"/>
    <w:rsid w:val="007F6908"/>
    <w:rsid w:val="007F6CED"/>
    <w:rsid w:val="00802CC5"/>
    <w:rsid w:val="00802CCD"/>
    <w:rsid w:val="00805D32"/>
    <w:rsid w:val="008106A1"/>
    <w:rsid w:val="00824C87"/>
    <w:rsid w:val="008335E1"/>
    <w:rsid w:val="00833A6D"/>
    <w:rsid w:val="0083688D"/>
    <w:rsid w:val="00836B25"/>
    <w:rsid w:val="00837739"/>
    <w:rsid w:val="00842C43"/>
    <w:rsid w:val="00843F31"/>
    <w:rsid w:val="00845777"/>
    <w:rsid w:val="00845820"/>
    <w:rsid w:val="008473CF"/>
    <w:rsid w:val="0085146B"/>
    <w:rsid w:val="00856021"/>
    <w:rsid w:val="008662CF"/>
    <w:rsid w:val="00870551"/>
    <w:rsid w:val="00874198"/>
    <w:rsid w:val="00877971"/>
    <w:rsid w:val="0088459A"/>
    <w:rsid w:val="00885F65"/>
    <w:rsid w:val="00892D86"/>
    <w:rsid w:val="00893D7A"/>
    <w:rsid w:val="00895421"/>
    <w:rsid w:val="00895BED"/>
    <w:rsid w:val="00896115"/>
    <w:rsid w:val="008A2BAB"/>
    <w:rsid w:val="008A351D"/>
    <w:rsid w:val="008A3B55"/>
    <w:rsid w:val="008C2D1D"/>
    <w:rsid w:val="008C5C20"/>
    <w:rsid w:val="008C5C5C"/>
    <w:rsid w:val="008E1979"/>
    <w:rsid w:val="008E7756"/>
    <w:rsid w:val="00912798"/>
    <w:rsid w:val="00915831"/>
    <w:rsid w:val="00915C4E"/>
    <w:rsid w:val="00917327"/>
    <w:rsid w:val="00924649"/>
    <w:rsid w:val="00926792"/>
    <w:rsid w:val="009528AB"/>
    <w:rsid w:val="00955458"/>
    <w:rsid w:val="00960524"/>
    <w:rsid w:val="00965CFB"/>
    <w:rsid w:val="00970546"/>
    <w:rsid w:val="00972B5F"/>
    <w:rsid w:val="00973B36"/>
    <w:rsid w:val="00981911"/>
    <w:rsid w:val="00983AA1"/>
    <w:rsid w:val="0098507A"/>
    <w:rsid w:val="00987AEF"/>
    <w:rsid w:val="00991550"/>
    <w:rsid w:val="009929E0"/>
    <w:rsid w:val="00993057"/>
    <w:rsid w:val="00993BA5"/>
    <w:rsid w:val="009A14A7"/>
    <w:rsid w:val="009B0A35"/>
    <w:rsid w:val="009C3589"/>
    <w:rsid w:val="009C5172"/>
    <w:rsid w:val="009C6360"/>
    <w:rsid w:val="009D7417"/>
    <w:rsid w:val="009E59E6"/>
    <w:rsid w:val="009E775B"/>
    <w:rsid w:val="009E7D6C"/>
    <w:rsid w:val="009F298E"/>
    <w:rsid w:val="009F30CE"/>
    <w:rsid w:val="009F3A9F"/>
    <w:rsid w:val="009F5973"/>
    <w:rsid w:val="00A02F99"/>
    <w:rsid w:val="00A0383C"/>
    <w:rsid w:val="00A13866"/>
    <w:rsid w:val="00A16848"/>
    <w:rsid w:val="00A2354D"/>
    <w:rsid w:val="00A27CAE"/>
    <w:rsid w:val="00A3167C"/>
    <w:rsid w:val="00A36A6D"/>
    <w:rsid w:val="00A3726E"/>
    <w:rsid w:val="00A42608"/>
    <w:rsid w:val="00A5181C"/>
    <w:rsid w:val="00A53D9B"/>
    <w:rsid w:val="00A65BFA"/>
    <w:rsid w:val="00A73B48"/>
    <w:rsid w:val="00A75EB8"/>
    <w:rsid w:val="00A8001D"/>
    <w:rsid w:val="00A82A51"/>
    <w:rsid w:val="00A84B4F"/>
    <w:rsid w:val="00A85B8F"/>
    <w:rsid w:val="00A8604C"/>
    <w:rsid w:val="00A87181"/>
    <w:rsid w:val="00A936DA"/>
    <w:rsid w:val="00A958F4"/>
    <w:rsid w:val="00A964B4"/>
    <w:rsid w:val="00AA246D"/>
    <w:rsid w:val="00AA4138"/>
    <w:rsid w:val="00AA4589"/>
    <w:rsid w:val="00AA6876"/>
    <w:rsid w:val="00AB1744"/>
    <w:rsid w:val="00AB1F13"/>
    <w:rsid w:val="00AB4AEA"/>
    <w:rsid w:val="00AB4CCA"/>
    <w:rsid w:val="00AC24B0"/>
    <w:rsid w:val="00AC48F4"/>
    <w:rsid w:val="00AD03DE"/>
    <w:rsid w:val="00AD6491"/>
    <w:rsid w:val="00AD739F"/>
    <w:rsid w:val="00AE0803"/>
    <w:rsid w:val="00AE379B"/>
    <w:rsid w:val="00AE3C97"/>
    <w:rsid w:val="00AE5B1D"/>
    <w:rsid w:val="00AF176C"/>
    <w:rsid w:val="00AF2E37"/>
    <w:rsid w:val="00AF6F8C"/>
    <w:rsid w:val="00B0359F"/>
    <w:rsid w:val="00B14647"/>
    <w:rsid w:val="00B23101"/>
    <w:rsid w:val="00B24D11"/>
    <w:rsid w:val="00B26A23"/>
    <w:rsid w:val="00B26DDD"/>
    <w:rsid w:val="00B2705B"/>
    <w:rsid w:val="00B31342"/>
    <w:rsid w:val="00B31444"/>
    <w:rsid w:val="00B37245"/>
    <w:rsid w:val="00B40CC4"/>
    <w:rsid w:val="00B45DD7"/>
    <w:rsid w:val="00B463AC"/>
    <w:rsid w:val="00B55B57"/>
    <w:rsid w:val="00B61029"/>
    <w:rsid w:val="00B64A9A"/>
    <w:rsid w:val="00B73F9D"/>
    <w:rsid w:val="00B80A11"/>
    <w:rsid w:val="00B83CE2"/>
    <w:rsid w:val="00B86493"/>
    <w:rsid w:val="00B865B0"/>
    <w:rsid w:val="00B9217C"/>
    <w:rsid w:val="00B96E5E"/>
    <w:rsid w:val="00BA5122"/>
    <w:rsid w:val="00BB24AA"/>
    <w:rsid w:val="00BB3022"/>
    <w:rsid w:val="00BB3B38"/>
    <w:rsid w:val="00BB584A"/>
    <w:rsid w:val="00BC280E"/>
    <w:rsid w:val="00BC2E63"/>
    <w:rsid w:val="00BC6F29"/>
    <w:rsid w:val="00BD3EC9"/>
    <w:rsid w:val="00BD4A96"/>
    <w:rsid w:val="00BD4E34"/>
    <w:rsid w:val="00BE1E98"/>
    <w:rsid w:val="00BE7E84"/>
    <w:rsid w:val="00BF5CCA"/>
    <w:rsid w:val="00C02C34"/>
    <w:rsid w:val="00C0468C"/>
    <w:rsid w:val="00C04D2C"/>
    <w:rsid w:val="00C077CA"/>
    <w:rsid w:val="00C13245"/>
    <w:rsid w:val="00C14804"/>
    <w:rsid w:val="00C15E44"/>
    <w:rsid w:val="00C230C2"/>
    <w:rsid w:val="00C27F0A"/>
    <w:rsid w:val="00C30BB5"/>
    <w:rsid w:val="00C32951"/>
    <w:rsid w:val="00C33D11"/>
    <w:rsid w:val="00C4047E"/>
    <w:rsid w:val="00C427EB"/>
    <w:rsid w:val="00C43365"/>
    <w:rsid w:val="00C469E9"/>
    <w:rsid w:val="00C51938"/>
    <w:rsid w:val="00C52A1D"/>
    <w:rsid w:val="00C60D40"/>
    <w:rsid w:val="00C62418"/>
    <w:rsid w:val="00C62500"/>
    <w:rsid w:val="00C634B5"/>
    <w:rsid w:val="00C651ED"/>
    <w:rsid w:val="00C73073"/>
    <w:rsid w:val="00C73824"/>
    <w:rsid w:val="00C75130"/>
    <w:rsid w:val="00C778A4"/>
    <w:rsid w:val="00C92261"/>
    <w:rsid w:val="00C93815"/>
    <w:rsid w:val="00C950AB"/>
    <w:rsid w:val="00CA280E"/>
    <w:rsid w:val="00CB0EF3"/>
    <w:rsid w:val="00CB114D"/>
    <w:rsid w:val="00CB2160"/>
    <w:rsid w:val="00CB2B91"/>
    <w:rsid w:val="00CB3C0D"/>
    <w:rsid w:val="00CC0FF7"/>
    <w:rsid w:val="00CC1AA6"/>
    <w:rsid w:val="00CD4677"/>
    <w:rsid w:val="00CD5036"/>
    <w:rsid w:val="00D01E51"/>
    <w:rsid w:val="00D07C0D"/>
    <w:rsid w:val="00D11101"/>
    <w:rsid w:val="00D147DE"/>
    <w:rsid w:val="00D14E0C"/>
    <w:rsid w:val="00D1723B"/>
    <w:rsid w:val="00D21B80"/>
    <w:rsid w:val="00D24A16"/>
    <w:rsid w:val="00D256E1"/>
    <w:rsid w:val="00D264E7"/>
    <w:rsid w:val="00D26940"/>
    <w:rsid w:val="00D2765C"/>
    <w:rsid w:val="00D324C9"/>
    <w:rsid w:val="00D329E3"/>
    <w:rsid w:val="00D329E4"/>
    <w:rsid w:val="00D35CFA"/>
    <w:rsid w:val="00D36014"/>
    <w:rsid w:val="00D37D09"/>
    <w:rsid w:val="00D40E4B"/>
    <w:rsid w:val="00D414FE"/>
    <w:rsid w:val="00D4613F"/>
    <w:rsid w:val="00D50EAA"/>
    <w:rsid w:val="00D53270"/>
    <w:rsid w:val="00D53EB7"/>
    <w:rsid w:val="00D57415"/>
    <w:rsid w:val="00D60C1E"/>
    <w:rsid w:val="00D619D4"/>
    <w:rsid w:val="00D6387C"/>
    <w:rsid w:val="00D67AD8"/>
    <w:rsid w:val="00D7139F"/>
    <w:rsid w:val="00D71AB3"/>
    <w:rsid w:val="00D73A6E"/>
    <w:rsid w:val="00D76A53"/>
    <w:rsid w:val="00D82413"/>
    <w:rsid w:val="00D82481"/>
    <w:rsid w:val="00D85E2F"/>
    <w:rsid w:val="00D97754"/>
    <w:rsid w:val="00DA4373"/>
    <w:rsid w:val="00DA442F"/>
    <w:rsid w:val="00DA6166"/>
    <w:rsid w:val="00DA7CF6"/>
    <w:rsid w:val="00DB16FC"/>
    <w:rsid w:val="00DB2AFB"/>
    <w:rsid w:val="00DB31EE"/>
    <w:rsid w:val="00DB32F9"/>
    <w:rsid w:val="00DB5519"/>
    <w:rsid w:val="00DB7A88"/>
    <w:rsid w:val="00DC66CE"/>
    <w:rsid w:val="00DC76C9"/>
    <w:rsid w:val="00DD1DFA"/>
    <w:rsid w:val="00DE0D80"/>
    <w:rsid w:val="00DE159D"/>
    <w:rsid w:val="00DE176B"/>
    <w:rsid w:val="00DE1A7E"/>
    <w:rsid w:val="00DE54C3"/>
    <w:rsid w:val="00DE724E"/>
    <w:rsid w:val="00DE7731"/>
    <w:rsid w:val="00E00864"/>
    <w:rsid w:val="00E062B8"/>
    <w:rsid w:val="00E1047B"/>
    <w:rsid w:val="00E1115D"/>
    <w:rsid w:val="00E12E3D"/>
    <w:rsid w:val="00E14BF9"/>
    <w:rsid w:val="00E329FA"/>
    <w:rsid w:val="00E3391C"/>
    <w:rsid w:val="00E40806"/>
    <w:rsid w:val="00E41B18"/>
    <w:rsid w:val="00E469D3"/>
    <w:rsid w:val="00E47EA7"/>
    <w:rsid w:val="00E54675"/>
    <w:rsid w:val="00E60056"/>
    <w:rsid w:val="00E6024F"/>
    <w:rsid w:val="00E60701"/>
    <w:rsid w:val="00E649B4"/>
    <w:rsid w:val="00E658A7"/>
    <w:rsid w:val="00E65C6F"/>
    <w:rsid w:val="00E76598"/>
    <w:rsid w:val="00E877FD"/>
    <w:rsid w:val="00E878D1"/>
    <w:rsid w:val="00E9617D"/>
    <w:rsid w:val="00E962B9"/>
    <w:rsid w:val="00EA24D6"/>
    <w:rsid w:val="00EA4B67"/>
    <w:rsid w:val="00EB09D2"/>
    <w:rsid w:val="00ED030C"/>
    <w:rsid w:val="00ED10B0"/>
    <w:rsid w:val="00ED21C4"/>
    <w:rsid w:val="00ED35F6"/>
    <w:rsid w:val="00ED4030"/>
    <w:rsid w:val="00ED55C6"/>
    <w:rsid w:val="00ED7EB2"/>
    <w:rsid w:val="00EE6C2E"/>
    <w:rsid w:val="00EF2F21"/>
    <w:rsid w:val="00EF6C03"/>
    <w:rsid w:val="00EF73F6"/>
    <w:rsid w:val="00F014C0"/>
    <w:rsid w:val="00F028C1"/>
    <w:rsid w:val="00F0377A"/>
    <w:rsid w:val="00F041D0"/>
    <w:rsid w:val="00F049B3"/>
    <w:rsid w:val="00F07673"/>
    <w:rsid w:val="00F14F02"/>
    <w:rsid w:val="00F21DE3"/>
    <w:rsid w:val="00F24D9A"/>
    <w:rsid w:val="00F309C0"/>
    <w:rsid w:val="00F3141D"/>
    <w:rsid w:val="00F32744"/>
    <w:rsid w:val="00F32F63"/>
    <w:rsid w:val="00F33870"/>
    <w:rsid w:val="00F468C2"/>
    <w:rsid w:val="00F5084D"/>
    <w:rsid w:val="00F60F38"/>
    <w:rsid w:val="00F611B7"/>
    <w:rsid w:val="00F63B90"/>
    <w:rsid w:val="00F6672B"/>
    <w:rsid w:val="00F67E27"/>
    <w:rsid w:val="00F70010"/>
    <w:rsid w:val="00F83185"/>
    <w:rsid w:val="00F85199"/>
    <w:rsid w:val="00FA2A14"/>
    <w:rsid w:val="00FB14FF"/>
    <w:rsid w:val="00FB3E62"/>
    <w:rsid w:val="00FB67E2"/>
    <w:rsid w:val="00FB68AA"/>
    <w:rsid w:val="00FD194F"/>
    <w:rsid w:val="00FD2116"/>
    <w:rsid w:val="00FD3411"/>
    <w:rsid w:val="00FD7C3E"/>
    <w:rsid w:val="00FE068E"/>
    <w:rsid w:val="00FE0854"/>
    <w:rsid w:val="00FE0D8C"/>
    <w:rsid w:val="00FE117A"/>
    <w:rsid w:val="00FE666E"/>
    <w:rsid w:val="00FF0080"/>
    <w:rsid w:val="00FF0D73"/>
    <w:rsid w:val="00FF1918"/>
    <w:rsid w:val="00FF3F1F"/>
    <w:rsid w:val="00FF491E"/>
    <w:rsid w:val="00FF76E8"/>
    <w:rsid w:val="0A25A81E"/>
    <w:rsid w:val="3920EB29"/>
    <w:rsid w:val="3DE73135"/>
    <w:rsid w:val="40F25552"/>
    <w:rsid w:val="6A1C1C21"/>
    <w:rsid w:val="712F479D"/>
    <w:rsid w:val="790F4FA2"/>
    <w:rsid w:val="7A647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3795F"/>
  <w15:chartTrackingRefBased/>
  <w15:docId w15:val="{8473BACD-7552-4F4F-8FE9-6605D13F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70"/>
    <w:rPr>
      <w:rFonts w:ascii="Century Gothic" w:hAnsi="Century Gothic"/>
      <w:sz w:val="22"/>
    </w:rPr>
  </w:style>
  <w:style w:type="paragraph" w:styleId="Heading1">
    <w:name w:val="heading 1"/>
    <w:basedOn w:val="Normal"/>
    <w:next w:val="Normal"/>
    <w:link w:val="Heading1Char"/>
    <w:uiPriority w:val="9"/>
    <w:qFormat/>
    <w:rsid w:val="006527C5"/>
    <w:pPr>
      <w:keepNext/>
      <w:numPr>
        <w:numId w:val="7"/>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26A70"/>
    <w:pPr>
      <w:keepNext/>
      <w:numPr>
        <w:ilvl w:val="1"/>
        <w:numId w:val="7"/>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B7A38"/>
    <w:pPr>
      <w:keepNext/>
      <w:numPr>
        <w:ilvl w:val="2"/>
        <w:numId w:val="7"/>
      </w:numPr>
      <w:spacing w:before="240" w:after="60"/>
      <w:outlineLvl w:val="2"/>
    </w:pPr>
    <w:rPr>
      <w:rFonts w:ascii="Cambria" w:eastAsia="Malgun Gothic" w:hAnsi="Cambria"/>
      <w:b/>
      <w:bCs/>
      <w:sz w:val="26"/>
      <w:szCs w:val="26"/>
    </w:rPr>
  </w:style>
  <w:style w:type="paragraph" w:styleId="Heading4">
    <w:name w:val="heading 4"/>
    <w:basedOn w:val="Normal"/>
    <w:next w:val="Normal"/>
    <w:link w:val="Heading4Char"/>
    <w:uiPriority w:val="9"/>
    <w:semiHidden/>
    <w:unhideWhenUsed/>
    <w:qFormat/>
    <w:rsid w:val="005B7A38"/>
    <w:pPr>
      <w:keepNext/>
      <w:numPr>
        <w:ilvl w:val="3"/>
        <w:numId w:val="7"/>
      </w:numPr>
      <w:spacing w:before="240" w:after="60"/>
      <w:outlineLvl w:val="3"/>
    </w:pPr>
    <w:rPr>
      <w:rFonts w:ascii="Calibri" w:eastAsia="Malgun Gothic" w:hAnsi="Calibri"/>
      <w:b/>
      <w:bCs/>
      <w:sz w:val="28"/>
      <w:szCs w:val="28"/>
    </w:rPr>
  </w:style>
  <w:style w:type="paragraph" w:styleId="Heading5">
    <w:name w:val="heading 5"/>
    <w:basedOn w:val="Normal"/>
    <w:next w:val="Normal"/>
    <w:link w:val="Heading5Char"/>
    <w:uiPriority w:val="9"/>
    <w:semiHidden/>
    <w:unhideWhenUsed/>
    <w:qFormat/>
    <w:rsid w:val="005B7A38"/>
    <w:pPr>
      <w:numPr>
        <w:ilvl w:val="4"/>
        <w:numId w:val="7"/>
      </w:numPr>
      <w:spacing w:before="240" w:after="60"/>
      <w:outlineLvl w:val="4"/>
    </w:pPr>
    <w:rPr>
      <w:rFonts w:ascii="Calibri" w:eastAsia="Malgun Gothic" w:hAnsi="Calibri"/>
      <w:b/>
      <w:bCs/>
      <w:i/>
      <w:iCs/>
      <w:sz w:val="26"/>
      <w:szCs w:val="26"/>
    </w:rPr>
  </w:style>
  <w:style w:type="paragraph" w:styleId="Heading6">
    <w:name w:val="heading 6"/>
    <w:basedOn w:val="Normal"/>
    <w:next w:val="Normal"/>
    <w:link w:val="Heading6Char"/>
    <w:uiPriority w:val="9"/>
    <w:semiHidden/>
    <w:unhideWhenUsed/>
    <w:qFormat/>
    <w:rsid w:val="005B7A38"/>
    <w:pPr>
      <w:numPr>
        <w:ilvl w:val="5"/>
        <w:numId w:val="7"/>
      </w:numPr>
      <w:spacing w:before="240" w:after="60"/>
      <w:outlineLvl w:val="5"/>
    </w:pPr>
    <w:rPr>
      <w:rFonts w:ascii="Calibri" w:eastAsia="Malgun Gothic" w:hAnsi="Calibri"/>
      <w:b/>
      <w:bCs/>
      <w:szCs w:val="22"/>
    </w:rPr>
  </w:style>
  <w:style w:type="paragraph" w:styleId="Heading7">
    <w:name w:val="heading 7"/>
    <w:basedOn w:val="Normal"/>
    <w:next w:val="Normal"/>
    <w:link w:val="Heading7Char"/>
    <w:uiPriority w:val="9"/>
    <w:semiHidden/>
    <w:unhideWhenUsed/>
    <w:qFormat/>
    <w:rsid w:val="005B7A38"/>
    <w:pPr>
      <w:numPr>
        <w:ilvl w:val="6"/>
        <w:numId w:val="7"/>
      </w:numPr>
      <w:spacing w:before="240" w:after="60"/>
      <w:outlineLvl w:val="6"/>
    </w:pPr>
    <w:rPr>
      <w:rFonts w:ascii="Calibri" w:eastAsia="Malgun Gothic" w:hAnsi="Calibri"/>
      <w:sz w:val="24"/>
      <w:szCs w:val="24"/>
    </w:rPr>
  </w:style>
  <w:style w:type="paragraph" w:styleId="Heading8">
    <w:name w:val="heading 8"/>
    <w:basedOn w:val="Normal"/>
    <w:next w:val="Normal"/>
    <w:link w:val="Heading8Char"/>
    <w:uiPriority w:val="9"/>
    <w:semiHidden/>
    <w:unhideWhenUsed/>
    <w:qFormat/>
    <w:rsid w:val="005B7A38"/>
    <w:pPr>
      <w:numPr>
        <w:ilvl w:val="7"/>
        <w:numId w:val="7"/>
      </w:numPr>
      <w:spacing w:before="240" w:after="60"/>
      <w:outlineLvl w:val="7"/>
    </w:pPr>
    <w:rPr>
      <w:rFonts w:ascii="Calibri" w:eastAsia="Malgun Gothic" w:hAnsi="Calibri"/>
      <w:i/>
      <w:iCs/>
      <w:sz w:val="24"/>
      <w:szCs w:val="24"/>
    </w:rPr>
  </w:style>
  <w:style w:type="paragraph" w:styleId="Heading9">
    <w:name w:val="heading 9"/>
    <w:basedOn w:val="Normal"/>
    <w:next w:val="Normal"/>
    <w:link w:val="Heading9Char"/>
    <w:uiPriority w:val="9"/>
    <w:semiHidden/>
    <w:unhideWhenUsed/>
    <w:qFormat/>
    <w:rsid w:val="005B7A38"/>
    <w:pPr>
      <w:numPr>
        <w:ilvl w:val="8"/>
        <w:numId w:val="7"/>
      </w:numPr>
      <w:spacing w:before="240" w:after="60"/>
      <w:outlineLvl w:val="8"/>
    </w:pPr>
    <w:rPr>
      <w:rFonts w:ascii="Cambria" w:eastAsia="Malgun Gothic"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3270"/>
    <w:pPr>
      <w:tabs>
        <w:tab w:val="center" w:pos="4153"/>
        <w:tab w:val="right" w:pos="8306"/>
      </w:tabs>
    </w:pPr>
  </w:style>
  <w:style w:type="paragraph" w:styleId="Footer">
    <w:name w:val="footer"/>
    <w:basedOn w:val="Normal"/>
    <w:link w:val="FooterChar"/>
    <w:rsid w:val="00D53270"/>
    <w:pPr>
      <w:tabs>
        <w:tab w:val="center" w:pos="4153"/>
        <w:tab w:val="right" w:pos="8306"/>
      </w:tabs>
    </w:pPr>
  </w:style>
  <w:style w:type="character" w:styleId="PageNumber">
    <w:name w:val="page number"/>
    <w:basedOn w:val="DefaultParagraphFont"/>
    <w:rsid w:val="00D53270"/>
  </w:style>
  <w:style w:type="character" w:customStyle="1" w:styleId="HeaderChar">
    <w:name w:val="Header Char"/>
    <w:link w:val="Header"/>
    <w:rsid w:val="001A7C9A"/>
    <w:rPr>
      <w:rFonts w:ascii="Century Gothic" w:hAnsi="Century Gothic"/>
      <w:sz w:val="22"/>
      <w:lang w:val="nb-NO" w:eastAsia="nb-NO"/>
    </w:rPr>
  </w:style>
  <w:style w:type="table" w:styleId="TableGrid">
    <w:name w:val="Table Grid"/>
    <w:basedOn w:val="TableNormal"/>
    <w:uiPriority w:val="59"/>
    <w:rsid w:val="0098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30586F"/>
    <w:pPr>
      <w:spacing w:before="100" w:beforeAutospacing="1" w:after="400"/>
    </w:pPr>
    <w:rPr>
      <w:rFonts w:ascii="Times New Roman" w:eastAsia="Batang" w:hAnsi="Times New Roman"/>
      <w:sz w:val="24"/>
      <w:szCs w:val="24"/>
      <w:lang w:eastAsia="ja-JP"/>
    </w:rPr>
  </w:style>
  <w:style w:type="character" w:customStyle="1" w:styleId="FooterChar">
    <w:name w:val="Footer Char"/>
    <w:link w:val="Footer"/>
    <w:rsid w:val="00317535"/>
    <w:rPr>
      <w:rFonts w:ascii="Century Gothic" w:hAnsi="Century Gothic"/>
      <w:sz w:val="22"/>
      <w:lang w:val="nb-NO" w:eastAsia="nb-NO"/>
    </w:rPr>
  </w:style>
  <w:style w:type="paragraph" w:styleId="BalloonText">
    <w:name w:val="Balloon Text"/>
    <w:basedOn w:val="Normal"/>
    <w:link w:val="BalloonTextChar"/>
    <w:uiPriority w:val="99"/>
    <w:semiHidden/>
    <w:unhideWhenUsed/>
    <w:rsid w:val="00677FF0"/>
    <w:rPr>
      <w:rFonts w:ascii="Tahoma" w:hAnsi="Tahoma" w:cs="Tahoma"/>
      <w:sz w:val="16"/>
      <w:szCs w:val="16"/>
    </w:rPr>
  </w:style>
  <w:style w:type="character" w:customStyle="1" w:styleId="BalloonTextChar">
    <w:name w:val="Balloon Text Char"/>
    <w:link w:val="BalloonText"/>
    <w:uiPriority w:val="99"/>
    <w:semiHidden/>
    <w:rsid w:val="00677FF0"/>
    <w:rPr>
      <w:rFonts w:ascii="Tahoma" w:hAnsi="Tahoma" w:cs="Tahoma"/>
      <w:sz w:val="16"/>
      <w:szCs w:val="16"/>
      <w:lang w:val="nb-NO" w:eastAsia="nb-NO"/>
    </w:rPr>
  </w:style>
  <w:style w:type="character" w:customStyle="1" w:styleId="Heading1Char">
    <w:name w:val="Heading 1 Char"/>
    <w:link w:val="Heading1"/>
    <w:uiPriority w:val="9"/>
    <w:rsid w:val="006527C5"/>
    <w:rPr>
      <w:rFonts w:ascii="Cambria" w:hAnsi="Cambria"/>
      <w:b/>
      <w:bCs/>
      <w:kern w:val="32"/>
      <w:sz w:val="32"/>
      <w:szCs w:val="32"/>
      <w:lang w:val="nb-NO" w:eastAsia="nb-NO"/>
    </w:rPr>
  </w:style>
  <w:style w:type="character" w:customStyle="1" w:styleId="Heading2Char">
    <w:name w:val="Heading 2 Char"/>
    <w:link w:val="Heading2"/>
    <w:uiPriority w:val="9"/>
    <w:rsid w:val="00626A70"/>
    <w:rPr>
      <w:rFonts w:ascii="Cambria" w:hAnsi="Cambria"/>
      <w:b/>
      <w:bCs/>
      <w:i/>
      <w:iCs/>
      <w:sz w:val="28"/>
      <w:szCs w:val="28"/>
      <w:lang w:val="nb-NO" w:eastAsia="nb-NO"/>
    </w:rPr>
  </w:style>
  <w:style w:type="character" w:customStyle="1" w:styleId="Heading3Char">
    <w:name w:val="Heading 3 Char"/>
    <w:link w:val="Heading3"/>
    <w:uiPriority w:val="9"/>
    <w:rsid w:val="005B7A38"/>
    <w:rPr>
      <w:rFonts w:ascii="Cambria" w:eastAsia="Malgun Gothic" w:hAnsi="Cambria" w:cs="Times New Roman"/>
      <w:b/>
      <w:bCs/>
      <w:sz w:val="26"/>
      <w:szCs w:val="26"/>
      <w:lang w:val="nb-NO" w:eastAsia="nb-NO"/>
    </w:rPr>
  </w:style>
  <w:style w:type="character" w:customStyle="1" w:styleId="Heading4Char">
    <w:name w:val="Heading 4 Char"/>
    <w:link w:val="Heading4"/>
    <w:uiPriority w:val="9"/>
    <w:semiHidden/>
    <w:rsid w:val="005B7A38"/>
    <w:rPr>
      <w:rFonts w:ascii="Calibri" w:eastAsia="Malgun Gothic" w:hAnsi="Calibri" w:cs="Times New Roman"/>
      <w:b/>
      <w:bCs/>
      <w:sz w:val="28"/>
      <w:szCs w:val="28"/>
      <w:lang w:val="nb-NO" w:eastAsia="nb-NO"/>
    </w:rPr>
  </w:style>
  <w:style w:type="character" w:customStyle="1" w:styleId="Heading5Char">
    <w:name w:val="Heading 5 Char"/>
    <w:link w:val="Heading5"/>
    <w:uiPriority w:val="9"/>
    <w:semiHidden/>
    <w:rsid w:val="005B7A38"/>
    <w:rPr>
      <w:rFonts w:ascii="Calibri" w:eastAsia="Malgun Gothic" w:hAnsi="Calibri" w:cs="Times New Roman"/>
      <w:b/>
      <w:bCs/>
      <w:i/>
      <w:iCs/>
      <w:sz w:val="26"/>
      <w:szCs w:val="26"/>
      <w:lang w:val="nb-NO" w:eastAsia="nb-NO"/>
    </w:rPr>
  </w:style>
  <w:style w:type="character" w:customStyle="1" w:styleId="Heading6Char">
    <w:name w:val="Heading 6 Char"/>
    <w:link w:val="Heading6"/>
    <w:uiPriority w:val="9"/>
    <w:semiHidden/>
    <w:rsid w:val="005B7A38"/>
    <w:rPr>
      <w:rFonts w:ascii="Calibri" w:eastAsia="Malgun Gothic" w:hAnsi="Calibri" w:cs="Times New Roman"/>
      <w:b/>
      <w:bCs/>
      <w:sz w:val="22"/>
      <w:szCs w:val="22"/>
      <w:lang w:val="nb-NO" w:eastAsia="nb-NO"/>
    </w:rPr>
  </w:style>
  <w:style w:type="character" w:customStyle="1" w:styleId="Heading7Char">
    <w:name w:val="Heading 7 Char"/>
    <w:link w:val="Heading7"/>
    <w:uiPriority w:val="9"/>
    <w:semiHidden/>
    <w:rsid w:val="005B7A38"/>
    <w:rPr>
      <w:rFonts w:ascii="Calibri" w:eastAsia="Malgun Gothic" w:hAnsi="Calibri" w:cs="Times New Roman"/>
      <w:sz w:val="24"/>
      <w:szCs w:val="24"/>
      <w:lang w:val="nb-NO" w:eastAsia="nb-NO"/>
    </w:rPr>
  </w:style>
  <w:style w:type="character" w:customStyle="1" w:styleId="Heading8Char">
    <w:name w:val="Heading 8 Char"/>
    <w:link w:val="Heading8"/>
    <w:uiPriority w:val="9"/>
    <w:semiHidden/>
    <w:rsid w:val="005B7A38"/>
    <w:rPr>
      <w:rFonts w:ascii="Calibri" w:eastAsia="Malgun Gothic" w:hAnsi="Calibri" w:cs="Times New Roman"/>
      <w:i/>
      <w:iCs/>
      <w:sz w:val="24"/>
      <w:szCs w:val="24"/>
      <w:lang w:val="nb-NO" w:eastAsia="nb-NO"/>
    </w:rPr>
  </w:style>
  <w:style w:type="character" w:customStyle="1" w:styleId="Heading9Char">
    <w:name w:val="Heading 9 Char"/>
    <w:link w:val="Heading9"/>
    <w:uiPriority w:val="9"/>
    <w:semiHidden/>
    <w:rsid w:val="005B7A38"/>
    <w:rPr>
      <w:rFonts w:ascii="Cambria" w:eastAsia="Malgun Gothic" w:hAnsi="Cambria" w:cs="Times New Roman"/>
      <w:sz w:val="22"/>
      <w:szCs w:val="22"/>
      <w:lang w:val="nb-NO" w:eastAsia="nb-NO"/>
    </w:rPr>
  </w:style>
  <w:style w:type="paragraph" w:styleId="ListParagraph">
    <w:name w:val="List Paragraph"/>
    <w:basedOn w:val="Normal"/>
    <w:uiPriority w:val="34"/>
    <w:qFormat/>
    <w:rsid w:val="00351BF2"/>
    <w:pPr>
      <w:ind w:left="720"/>
      <w:contextualSpacing/>
    </w:pPr>
    <w:rPr>
      <w:rFonts w:ascii="Times New Roman" w:hAnsi="Times New Roman"/>
      <w:sz w:val="24"/>
      <w:szCs w:val="24"/>
      <w:lang w:val="en-GB"/>
    </w:rPr>
  </w:style>
  <w:style w:type="character" w:styleId="Emphasis">
    <w:name w:val="Emphasis"/>
    <w:qFormat/>
    <w:rsid w:val="00351BF2"/>
    <w:rPr>
      <w:i/>
      <w:iCs/>
    </w:rPr>
  </w:style>
  <w:style w:type="paragraph" w:customStyle="1" w:styleId="DefaultTextChar">
    <w:name w:val="Default Text Char"/>
    <w:basedOn w:val="Normal"/>
    <w:link w:val="DefaultTextCharChar"/>
    <w:rsid w:val="00351BF2"/>
    <w:rPr>
      <w:rFonts w:ascii="Times New Roman" w:hAnsi="Times New Roman"/>
      <w:lang w:val="en-US" w:eastAsia="en-US"/>
    </w:rPr>
  </w:style>
  <w:style w:type="character" w:styleId="Hyperlink">
    <w:name w:val="Hyperlink"/>
    <w:rsid w:val="00351BF2"/>
    <w:rPr>
      <w:color w:val="0000FF"/>
      <w:u w:val="single"/>
    </w:rPr>
  </w:style>
  <w:style w:type="character" w:customStyle="1" w:styleId="DefaultTextCharChar">
    <w:name w:val="Default Text Char Char"/>
    <w:link w:val="DefaultTextChar"/>
    <w:rsid w:val="00351BF2"/>
    <w:rPr>
      <w:sz w:val="22"/>
      <w:lang w:eastAsia="en-US"/>
    </w:rPr>
  </w:style>
  <w:style w:type="paragraph" w:styleId="BodyText">
    <w:name w:val="Body Text"/>
    <w:basedOn w:val="Normal"/>
    <w:link w:val="BodyTextChar"/>
    <w:semiHidden/>
    <w:unhideWhenUsed/>
    <w:rsid w:val="00A73B48"/>
    <w:rPr>
      <w:rFonts w:ascii="Arial Narrow" w:hAnsi="Arial Narrow"/>
      <w:sz w:val="20"/>
      <w:lang w:val="en-GB" w:eastAsia="en-US"/>
    </w:rPr>
  </w:style>
  <w:style w:type="character" w:customStyle="1" w:styleId="BodyTextChar">
    <w:name w:val="Body Text Char"/>
    <w:link w:val="BodyText"/>
    <w:semiHidden/>
    <w:rsid w:val="00A73B48"/>
    <w:rPr>
      <w:rFonts w:ascii="Arial Narrow" w:hAnsi="Arial Narrow"/>
      <w:lang w:val="en-GB" w:eastAsia="en-US"/>
    </w:rPr>
  </w:style>
  <w:style w:type="paragraph" w:customStyle="1" w:styleId="TocText">
    <w:name w:val="Toc Text"/>
    <w:basedOn w:val="Normal"/>
    <w:rsid w:val="00B31342"/>
    <w:pPr>
      <w:tabs>
        <w:tab w:val="left" w:pos="1723"/>
        <w:tab w:val="left" w:pos="2591"/>
        <w:tab w:val="left" w:pos="3883"/>
        <w:tab w:val="left" w:pos="5182"/>
        <w:tab w:val="left" w:pos="6480"/>
        <w:tab w:val="left" w:pos="7773"/>
        <w:tab w:val="left" w:pos="9072"/>
        <w:tab w:val="left" w:pos="10364"/>
        <w:tab w:val="left" w:pos="11663"/>
        <w:tab w:val="left" w:pos="12961"/>
        <w:tab w:val="left" w:pos="14254"/>
        <w:tab w:val="left" w:pos="15552"/>
        <w:tab w:val="left" w:pos="16845"/>
        <w:tab w:val="left" w:pos="18144"/>
        <w:tab w:val="left" w:pos="19442"/>
      </w:tabs>
      <w:ind w:left="1054" w:hanging="1054"/>
    </w:pPr>
    <w:rPr>
      <w:rFonts w:ascii="Arial" w:hAnsi="Arial"/>
      <w:sz w:val="20"/>
      <w:lang w:eastAsia="en-US" w:bidi="ur-PK"/>
    </w:rPr>
  </w:style>
  <w:style w:type="paragraph" w:customStyle="1" w:styleId="Kontraktsstil">
    <w:name w:val="Kontraktsstil"/>
    <w:basedOn w:val="Normal"/>
    <w:rsid w:val="00B31342"/>
    <w:pPr>
      <w:ind w:left="720"/>
    </w:pPr>
    <w:rPr>
      <w:rFonts w:ascii="Arial" w:hAnsi="Arial"/>
      <w:sz w:val="20"/>
      <w:lang w:eastAsia="en-US" w:bidi="ur-PK"/>
    </w:rPr>
  </w:style>
  <w:style w:type="character" w:styleId="CommentReference">
    <w:name w:val="annotation reference"/>
    <w:uiPriority w:val="99"/>
    <w:semiHidden/>
    <w:unhideWhenUsed/>
    <w:rsid w:val="00CD4677"/>
    <w:rPr>
      <w:sz w:val="16"/>
      <w:szCs w:val="16"/>
    </w:rPr>
  </w:style>
  <w:style w:type="paragraph" w:styleId="CommentText">
    <w:name w:val="annotation text"/>
    <w:basedOn w:val="Normal"/>
    <w:link w:val="CommentTextChar"/>
    <w:uiPriority w:val="99"/>
    <w:unhideWhenUsed/>
    <w:rsid w:val="00CD4677"/>
    <w:rPr>
      <w:sz w:val="20"/>
    </w:rPr>
  </w:style>
  <w:style w:type="character" w:customStyle="1" w:styleId="CommentTextChar">
    <w:name w:val="Comment Text Char"/>
    <w:link w:val="CommentText"/>
    <w:uiPriority w:val="99"/>
    <w:rsid w:val="00CD4677"/>
    <w:rPr>
      <w:rFonts w:ascii="Century Gothic" w:hAnsi="Century Gothic"/>
    </w:rPr>
  </w:style>
  <w:style w:type="paragraph" w:styleId="CommentSubject">
    <w:name w:val="annotation subject"/>
    <w:basedOn w:val="CommentText"/>
    <w:next w:val="CommentText"/>
    <w:link w:val="CommentSubjectChar"/>
    <w:uiPriority w:val="99"/>
    <w:semiHidden/>
    <w:unhideWhenUsed/>
    <w:rsid w:val="00CD4677"/>
    <w:rPr>
      <w:b/>
      <w:bCs/>
    </w:rPr>
  </w:style>
  <w:style w:type="character" w:customStyle="1" w:styleId="CommentSubjectChar">
    <w:name w:val="Comment Subject Char"/>
    <w:link w:val="CommentSubject"/>
    <w:uiPriority w:val="99"/>
    <w:semiHidden/>
    <w:rsid w:val="00CD4677"/>
    <w:rPr>
      <w:rFonts w:ascii="Century Gothic" w:hAnsi="Century Gothic"/>
      <w:b/>
      <w:bCs/>
    </w:rPr>
  </w:style>
  <w:style w:type="character" w:styleId="FollowedHyperlink">
    <w:name w:val="FollowedHyperlink"/>
    <w:uiPriority w:val="99"/>
    <w:semiHidden/>
    <w:unhideWhenUsed/>
    <w:rsid w:val="00BA5122"/>
    <w:rPr>
      <w:color w:val="954F72"/>
      <w:u w:val="single"/>
    </w:rPr>
  </w:style>
  <w:style w:type="character" w:styleId="UnresolvedMention">
    <w:name w:val="Unresolved Mention"/>
    <w:uiPriority w:val="99"/>
    <w:semiHidden/>
    <w:unhideWhenUsed/>
    <w:rsid w:val="00D71AB3"/>
    <w:rPr>
      <w:color w:val="605E5C"/>
      <w:shd w:val="clear" w:color="auto" w:fill="E1DFDD"/>
    </w:rPr>
  </w:style>
  <w:style w:type="paragraph" w:styleId="Revision">
    <w:name w:val="Revision"/>
    <w:hidden/>
    <w:uiPriority w:val="99"/>
    <w:semiHidden/>
    <w:rsid w:val="00A84B4F"/>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35C0B83795B4DABADCC14C34F109E" ma:contentTypeVersion="4" ma:contentTypeDescription="Create a new document." ma:contentTypeScope="" ma:versionID="bac8385772094e016337f4d3dd366cf3">
  <xsd:schema xmlns:xsd="http://www.w3.org/2001/XMLSchema" xmlns:xs="http://www.w3.org/2001/XMLSchema" xmlns:p="http://schemas.microsoft.com/office/2006/metadata/properties" xmlns:ns2="64ef7304-ac48-4f7d-8551-58d1022a22e9" targetNamespace="http://schemas.microsoft.com/office/2006/metadata/properties" ma:root="true" ma:fieldsID="38d724ffe0fca2b2c9d75f98e7ac93ff" ns2:_="">
    <xsd:import namespace="64ef7304-ac48-4f7d-8551-58d1022a2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7304-ac48-4f7d-8551-58d1022a2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E06E7-3AE0-46F5-AE36-00710BB43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7304-ac48-4f7d-8551-58d1022a2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18D59-30CF-4C33-9688-0F0491E7A32B}">
  <ds:schemaRefs>
    <ds:schemaRef ds:uri="http://schemas.microsoft.com/sharepoint/v3/contenttype/forms"/>
  </ds:schemaRefs>
</ds:datastoreItem>
</file>

<file path=customXml/itemProps3.xml><?xml version="1.0" encoding="utf-8"?>
<ds:datastoreItem xmlns:ds="http://schemas.openxmlformats.org/officeDocument/2006/customXml" ds:itemID="{F088A4DE-E00F-44B9-80DA-12C5DD9C714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402b667-a541-442d-9497-51efe9abe2e9}" enabled="0" method="" siteId="{e402b667-a541-442d-9497-51efe9abe2e9}"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5159</Words>
  <Characters>27374</Characters>
  <Application>Microsoft Office Word</Application>
  <DocSecurity>4</DocSecurity>
  <Lines>570</Lines>
  <Paragraphs>150</Paragraphs>
  <ScaleCrop>false</ScaleCrop>
  <HeadingPairs>
    <vt:vector size="2" baseType="variant">
      <vt:variant>
        <vt:lpstr>Title</vt:lpstr>
      </vt:variant>
      <vt:variant>
        <vt:i4>1</vt:i4>
      </vt:variant>
    </vt:vector>
  </HeadingPairs>
  <TitlesOfParts>
    <vt:vector size="1" baseType="lpstr">
      <vt:lpstr>Distributionlist</vt:lpstr>
    </vt:vector>
  </TitlesOfParts>
  <Company>Odfjell Offshore AS</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Distributionlist</dc:title>
  <dc:subject/>
  <dc:creator>JFO</dc:creator>
  <cp:keywords/>
  <cp:lastModifiedBy>Fabriquel Vanessa Eugalca</cp:lastModifiedBy>
  <cp:revision>2</cp:revision>
  <cp:lastPrinted>2025-12-05T14:04:00Z</cp:lastPrinted>
  <dcterms:created xsi:type="dcterms:W3CDTF">2026-03-19T02:42:00Z</dcterms:created>
  <dcterms:modified xsi:type="dcterms:W3CDTF">2026-03-19T02:42:00Z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0x01010041935C0B83795B4DABADCC14C34F109E</vt:lpwstr>
  </property>
  <property fmtid="{D5CDD505-2E9C-101B-9397-08002B2CF9AE}" pid="3" name="docLang">
    <vt:lpwstr>en</vt:lpwstr>
  </property>
  <property fmtid="{D5CDD505-2E9C-101B-9397-08002B2CF9AE}" pid="4" name="Addo_DocID">
    <vt:lpwstr>1e3b0aeb-2f11-473f-b2fe-1d7aa2676ff7</vt:lpwstr>
  </property>
</Properties>
</file>