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BF72" w14:textId="77777777" w:rsidR="00BB09CB" w:rsidRPr="000079DF" w:rsidRDefault="00BB09CB" w:rsidP="00E91EE8">
      <w:pPr>
        <w:pStyle w:val="Heading2"/>
        <w:adjustRightInd w:val="0"/>
        <w:snapToGrid w:val="0"/>
        <w:spacing w:before="0" w:after="0"/>
        <w:jc w:val="both"/>
        <w:rPr>
          <w:rFonts w:cs="Arial"/>
          <w:i w:val="0"/>
          <w:sz w:val="14"/>
          <w:szCs w:val="14"/>
          <w:lang w:val="en-GB"/>
        </w:rPr>
      </w:pPr>
      <w:r w:rsidRPr="000079DF">
        <w:rPr>
          <w:rFonts w:cs="Arial"/>
          <w:i w:val="0"/>
          <w:sz w:val="14"/>
          <w:szCs w:val="14"/>
          <w:lang w:val="en-GB"/>
        </w:rPr>
        <w:t>1.</w:t>
      </w:r>
      <w:r w:rsidR="00E02440" w:rsidRPr="000079DF">
        <w:rPr>
          <w:rFonts w:cs="Arial"/>
          <w:i w:val="0"/>
          <w:sz w:val="14"/>
          <w:szCs w:val="14"/>
          <w:lang w:val="en-GB"/>
        </w:rPr>
        <w:t xml:space="preserve"> </w:t>
      </w:r>
      <w:r w:rsidRPr="000079DF">
        <w:rPr>
          <w:rFonts w:cs="Arial"/>
          <w:i w:val="0"/>
          <w:sz w:val="14"/>
          <w:szCs w:val="14"/>
          <w:lang w:val="en-GB"/>
        </w:rPr>
        <w:t>I</w:t>
      </w:r>
      <w:r w:rsidR="007B1B1A" w:rsidRPr="000079DF">
        <w:rPr>
          <w:rFonts w:cs="Arial"/>
          <w:i w:val="0"/>
          <w:sz w:val="14"/>
          <w:szCs w:val="14"/>
          <w:lang w:val="en-GB"/>
        </w:rPr>
        <w:t xml:space="preserve">NTRODUCTION </w:t>
      </w:r>
    </w:p>
    <w:p w14:paraId="6F49369A" w14:textId="0D35208A" w:rsidR="009950C8" w:rsidRPr="000079DF" w:rsidRDefault="000946A7" w:rsidP="00E91EE8">
      <w:pPr>
        <w:adjustRightInd w:val="0"/>
        <w:snapToGrid w:val="0"/>
        <w:jc w:val="both"/>
        <w:rPr>
          <w:rFonts w:ascii="Arial" w:hAnsi="Arial" w:cs="Arial"/>
          <w:sz w:val="14"/>
          <w:szCs w:val="14"/>
          <w:lang w:val="en-GB"/>
        </w:rPr>
      </w:pPr>
      <w:r w:rsidRPr="000079DF">
        <w:rPr>
          <w:rFonts w:ascii="Arial" w:hAnsi="Arial" w:cs="Arial"/>
          <w:sz w:val="14"/>
          <w:szCs w:val="14"/>
          <w:lang w:val="en-GB"/>
        </w:rPr>
        <w:t xml:space="preserve">1.1 </w:t>
      </w:r>
      <w:r w:rsidR="00997105" w:rsidRPr="00997105">
        <w:rPr>
          <w:rFonts w:ascii="Arial" w:hAnsi="Arial" w:cs="Arial"/>
          <w:sz w:val="14"/>
          <w:szCs w:val="14"/>
          <w:lang w:val="en-GB"/>
        </w:rPr>
        <w:t xml:space="preserve">These general </w:t>
      </w:r>
      <w:r w:rsidR="004A71AA">
        <w:rPr>
          <w:rFonts w:ascii="Arial" w:hAnsi="Arial" w:cs="Arial"/>
          <w:sz w:val="14"/>
          <w:szCs w:val="14"/>
          <w:lang w:val="en-GB"/>
        </w:rPr>
        <w:t xml:space="preserve">terms and </w:t>
      </w:r>
      <w:r w:rsidR="00997105" w:rsidRPr="00997105">
        <w:rPr>
          <w:rFonts w:ascii="Arial" w:hAnsi="Arial" w:cs="Arial"/>
          <w:sz w:val="14"/>
          <w:szCs w:val="14"/>
          <w:lang w:val="en-GB"/>
        </w:rPr>
        <w:t xml:space="preserve">conditions of </w:t>
      </w:r>
      <w:r w:rsidR="004A71AA">
        <w:rPr>
          <w:rFonts w:ascii="Arial" w:hAnsi="Arial" w:cs="Arial"/>
          <w:sz w:val="14"/>
          <w:szCs w:val="14"/>
          <w:lang w:val="en-GB"/>
        </w:rPr>
        <w:t>p</w:t>
      </w:r>
      <w:r w:rsidR="00997105" w:rsidRPr="00997105">
        <w:rPr>
          <w:rFonts w:ascii="Arial" w:hAnsi="Arial" w:cs="Arial"/>
          <w:sz w:val="14"/>
          <w:szCs w:val="14"/>
          <w:lang w:val="en-GB"/>
        </w:rPr>
        <w:t>urchase (“General Conditions”) shall, unless otherwise agreed in writing, apply to all purchases of goods and services (the “Work”) made by the entity who has issued the purchase order (“Buyer”). The Work is an all including concept for Supplier’s obligations.</w:t>
      </w:r>
    </w:p>
    <w:p w14:paraId="66C0A901" w14:textId="77777777" w:rsidR="009950C8" w:rsidRPr="000079DF" w:rsidRDefault="009950C8" w:rsidP="00E91EE8">
      <w:pPr>
        <w:pStyle w:val="TocText"/>
        <w:adjustRightInd w:val="0"/>
        <w:snapToGrid w:val="0"/>
        <w:ind w:left="0"/>
        <w:jc w:val="both"/>
        <w:rPr>
          <w:rFonts w:cs="Arial"/>
          <w:sz w:val="14"/>
          <w:szCs w:val="14"/>
          <w:lang w:val="en-GB"/>
        </w:rPr>
      </w:pPr>
    </w:p>
    <w:p w14:paraId="08207D55" w14:textId="77777777" w:rsidR="002F6592" w:rsidRPr="000079DF" w:rsidRDefault="005B2FF3" w:rsidP="00E91EE8">
      <w:pPr>
        <w:pStyle w:val="Heading2"/>
        <w:adjustRightInd w:val="0"/>
        <w:snapToGrid w:val="0"/>
        <w:spacing w:before="0" w:after="0"/>
        <w:jc w:val="both"/>
        <w:rPr>
          <w:rFonts w:cs="Arial"/>
          <w:i w:val="0"/>
          <w:sz w:val="14"/>
          <w:szCs w:val="14"/>
          <w:lang w:val="en-GB"/>
        </w:rPr>
      </w:pPr>
      <w:r w:rsidRPr="000079DF">
        <w:rPr>
          <w:rFonts w:cs="Arial"/>
          <w:i w:val="0"/>
          <w:sz w:val="14"/>
          <w:szCs w:val="14"/>
          <w:lang w:val="en-GB"/>
        </w:rPr>
        <w:t>2.</w:t>
      </w:r>
      <w:bookmarkStart w:id="0" w:name="_Toc536590746"/>
      <w:r w:rsidR="00B21BEF" w:rsidRPr="000079DF">
        <w:rPr>
          <w:rFonts w:cs="Arial"/>
          <w:i w:val="0"/>
          <w:sz w:val="14"/>
          <w:szCs w:val="14"/>
          <w:lang w:val="en-GB"/>
        </w:rPr>
        <w:t xml:space="preserve"> </w:t>
      </w:r>
      <w:r w:rsidR="002F6592" w:rsidRPr="000079DF">
        <w:rPr>
          <w:rFonts w:cs="Arial"/>
          <w:i w:val="0"/>
          <w:sz w:val="14"/>
          <w:szCs w:val="14"/>
          <w:lang w:val="en-GB"/>
        </w:rPr>
        <w:t>P</w:t>
      </w:r>
      <w:r w:rsidR="007B1B1A" w:rsidRPr="000079DF">
        <w:rPr>
          <w:rFonts w:cs="Arial"/>
          <w:i w:val="0"/>
          <w:sz w:val="14"/>
          <w:szCs w:val="14"/>
          <w:lang w:val="en-GB"/>
        </w:rPr>
        <w:t>URCHASE</w:t>
      </w:r>
      <w:r w:rsidR="00AE0349" w:rsidRPr="000079DF">
        <w:rPr>
          <w:rFonts w:cs="Arial"/>
          <w:i w:val="0"/>
          <w:sz w:val="14"/>
          <w:szCs w:val="14"/>
          <w:lang w:val="en-GB"/>
        </w:rPr>
        <w:t xml:space="preserve"> </w:t>
      </w:r>
      <w:r w:rsidR="007B1B1A" w:rsidRPr="000079DF">
        <w:rPr>
          <w:rFonts w:cs="Arial"/>
          <w:i w:val="0"/>
          <w:sz w:val="14"/>
          <w:szCs w:val="14"/>
          <w:lang w:val="en-GB"/>
        </w:rPr>
        <w:t xml:space="preserve">ORDER AND ORDER CONFIRMATION </w:t>
      </w:r>
      <w:bookmarkEnd w:id="0"/>
      <w:r w:rsidR="0023677B" w:rsidRPr="000079DF">
        <w:rPr>
          <w:rFonts w:cs="Arial"/>
          <w:i w:val="0"/>
          <w:sz w:val="14"/>
          <w:szCs w:val="14"/>
          <w:lang w:val="en-GB"/>
        </w:rPr>
        <w:t xml:space="preserve">– </w:t>
      </w:r>
      <w:r w:rsidR="008562FD" w:rsidRPr="000079DF">
        <w:rPr>
          <w:rFonts w:cs="Arial"/>
          <w:i w:val="0"/>
          <w:sz w:val="14"/>
          <w:szCs w:val="14"/>
          <w:lang w:val="en-GB"/>
        </w:rPr>
        <w:t>THE AGREEMENT</w:t>
      </w:r>
    </w:p>
    <w:p w14:paraId="6174E3EB" w14:textId="77777777" w:rsidR="00AF0274" w:rsidRPr="000079DF" w:rsidRDefault="00717872" w:rsidP="00E91EE8">
      <w:pPr>
        <w:pStyle w:val="Kontraktsstil"/>
        <w:adjustRightInd w:val="0"/>
        <w:snapToGrid w:val="0"/>
        <w:ind w:left="0"/>
        <w:jc w:val="both"/>
        <w:rPr>
          <w:rFonts w:cs="Arial"/>
          <w:sz w:val="14"/>
          <w:szCs w:val="14"/>
          <w:lang w:val="en-GB"/>
        </w:rPr>
      </w:pPr>
      <w:r w:rsidRPr="000079DF">
        <w:rPr>
          <w:rFonts w:cs="Arial"/>
          <w:sz w:val="14"/>
          <w:szCs w:val="14"/>
          <w:lang w:val="en-GB"/>
        </w:rPr>
        <w:t xml:space="preserve">2.1 </w:t>
      </w:r>
      <w:r w:rsidR="00AF0274" w:rsidRPr="000079DF">
        <w:rPr>
          <w:rFonts w:cs="Arial"/>
          <w:sz w:val="14"/>
          <w:szCs w:val="14"/>
          <w:lang w:val="en-GB"/>
        </w:rPr>
        <w:t>Supplier</w:t>
      </w:r>
      <w:r w:rsidR="00117DE7" w:rsidRPr="000079DF">
        <w:rPr>
          <w:rFonts w:cs="Arial"/>
          <w:sz w:val="14"/>
          <w:szCs w:val="14"/>
          <w:lang w:val="en-GB"/>
        </w:rPr>
        <w:t>’</w:t>
      </w:r>
      <w:r w:rsidR="00AF0274" w:rsidRPr="000079DF">
        <w:rPr>
          <w:rFonts w:cs="Arial"/>
          <w:sz w:val="14"/>
          <w:szCs w:val="14"/>
          <w:lang w:val="en-GB"/>
        </w:rPr>
        <w:t>s quotations</w:t>
      </w:r>
      <w:r w:rsidR="00F43257" w:rsidRPr="000079DF">
        <w:rPr>
          <w:rFonts w:cs="Arial"/>
          <w:sz w:val="14"/>
          <w:szCs w:val="14"/>
          <w:lang w:val="en-GB"/>
        </w:rPr>
        <w:t xml:space="preserve"> (“Offer”)</w:t>
      </w:r>
      <w:r w:rsidR="00AF0274" w:rsidRPr="000079DF">
        <w:rPr>
          <w:rFonts w:cs="Arial"/>
          <w:sz w:val="14"/>
          <w:szCs w:val="14"/>
          <w:lang w:val="en-GB"/>
        </w:rPr>
        <w:t xml:space="preserve"> are non-binding upon Buyer until accepted by a purchase order (“PO”), issued by Buyer in complianc</w:t>
      </w:r>
      <w:r w:rsidR="00FD2DD8" w:rsidRPr="000079DF">
        <w:rPr>
          <w:rFonts w:cs="Arial"/>
          <w:sz w:val="14"/>
          <w:szCs w:val="14"/>
          <w:lang w:val="en-GB"/>
        </w:rPr>
        <w:t xml:space="preserve">e with these </w:t>
      </w:r>
      <w:r w:rsidR="002B7D95" w:rsidRPr="000079DF">
        <w:rPr>
          <w:rFonts w:cs="Arial"/>
          <w:sz w:val="14"/>
          <w:szCs w:val="14"/>
          <w:lang w:val="en-GB"/>
        </w:rPr>
        <w:t>General C</w:t>
      </w:r>
      <w:r w:rsidR="00FD2DD8" w:rsidRPr="000079DF">
        <w:rPr>
          <w:rFonts w:cs="Arial"/>
          <w:sz w:val="14"/>
          <w:szCs w:val="14"/>
          <w:lang w:val="en-GB"/>
        </w:rPr>
        <w:t>onditions</w:t>
      </w:r>
      <w:r w:rsidR="00AF0274" w:rsidRPr="000079DF">
        <w:rPr>
          <w:rFonts w:cs="Arial"/>
          <w:sz w:val="14"/>
          <w:szCs w:val="14"/>
          <w:lang w:val="en-GB"/>
        </w:rPr>
        <w:t>.</w:t>
      </w:r>
      <w:r w:rsidR="005E65A1" w:rsidRPr="000079DF">
        <w:rPr>
          <w:rFonts w:cs="Arial"/>
          <w:sz w:val="14"/>
          <w:szCs w:val="14"/>
          <w:lang w:val="en-GB"/>
        </w:rPr>
        <w:t xml:space="preserve"> </w:t>
      </w:r>
    </w:p>
    <w:p w14:paraId="5C58977E" w14:textId="77777777" w:rsidR="00AF0274" w:rsidRPr="000079DF" w:rsidRDefault="00AF0274" w:rsidP="00E91EE8">
      <w:pPr>
        <w:pStyle w:val="Kontraktsstil"/>
        <w:adjustRightInd w:val="0"/>
        <w:snapToGrid w:val="0"/>
        <w:ind w:left="0"/>
        <w:jc w:val="both"/>
        <w:rPr>
          <w:rFonts w:cs="Arial"/>
          <w:sz w:val="14"/>
          <w:szCs w:val="14"/>
          <w:lang w:val="en-GB"/>
        </w:rPr>
      </w:pPr>
    </w:p>
    <w:p w14:paraId="4DB8B6E8" w14:textId="1EB4AF94" w:rsidR="00EA2F9C" w:rsidRPr="000079DF" w:rsidRDefault="00AF0274" w:rsidP="00E91EE8">
      <w:pPr>
        <w:pStyle w:val="Kontraktsstil"/>
        <w:adjustRightInd w:val="0"/>
        <w:snapToGrid w:val="0"/>
        <w:ind w:left="0"/>
        <w:jc w:val="both"/>
        <w:rPr>
          <w:rFonts w:cs="Arial"/>
          <w:sz w:val="14"/>
          <w:szCs w:val="14"/>
          <w:lang w:val="en-GB"/>
        </w:rPr>
      </w:pPr>
      <w:r w:rsidRPr="000079DF">
        <w:rPr>
          <w:rFonts w:cs="Arial"/>
          <w:sz w:val="14"/>
          <w:szCs w:val="14"/>
          <w:lang w:val="en-GB"/>
        </w:rPr>
        <w:t xml:space="preserve">2.2 </w:t>
      </w:r>
      <w:r w:rsidR="006747FF" w:rsidRPr="000079DF">
        <w:rPr>
          <w:rFonts w:cs="Arial"/>
          <w:sz w:val="14"/>
          <w:szCs w:val="14"/>
          <w:lang w:val="en-GB"/>
        </w:rPr>
        <w:t>The PO</w:t>
      </w:r>
      <w:r w:rsidR="002658FE" w:rsidRPr="000079DF">
        <w:rPr>
          <w:rFonts w:cs="Arial"/>
          <w:sz w:val="14"/>
          <w:szCs w:val="14"/>
          <w:lang w:val="en-GB"/>
        </w:rPr>
        <w:t>,</w:t>
      </w:r>
      <w:r w:rsidR="006747FF" w:rsidRPr="000079DF">
        <w:rPr>
          <w:rFonts w:cs="Arial"/>
          <w:sz w:val="14"/>
          <w:szCs w:val="14"/>
          <w:lang w:val="en-GB"/>
        </w:rPr>
        <w:t xml:space="preserve"> the Offer</w:t>
      </w:r>
      <w:r w:rsidR="002658FE" w:rsidRPr="000079DF">
        <w:rPr>
          <w:rFonts w:cs="Arial"/>
          <w:sz w:val="14"/>
          <w:szCs w:val="14"/>
          <w:lang w:val="en-GB"/>
        </w:rPr>
        <w:t xml:space="preserve"> and these General Conditions</w:t>
      </w:r>
      <w:r w:rsidR="006747FF" w:rsidRPr="000079DF">
        <w:rPr>
          <w:rFonts w:cs="Arial"/>
          <w:sz w:val="14"/>
          <w:szCs w:val="14"/>
          <w:lang w:val="en-GB"/>
        </w:rPr>
        <w:t xml:space="preserve"> constitute the entire agreement (the “Agreement”) between the parties. The Agreement is </w:t>
      </w:r>
      <w:r w:rsidR="006E1B76" w:rsidRPr="000079DF">
        <w:rPr>
          <w:rFonts w:cs="Arial"/>
          <w:sz w:val="14"/>
          <w:szCs w:val="14"/>
          <w:lang w:val="en-GB"/>
        </w:rPr>
        <w:t xml:space="preserve">effective </w:t>
      </w:r>
      <w:r w:rsidR="006747FF" w:rsidRPr="000079DF">
        <w:rPr>
          <w:rFonts w:cs="Arial"/>
          <w:sz w:val="14"/>
          <w:szCs w:val="14"/>
          <w:lang w:val="en-GB"/>
        </w:rPr>
        <w:t xml:space="preserve">when the PO is issued and acknowledged by the Supplier. </w:t>
      </w:r>
      <w:r w:rsidR="00C6385D" w:rsidRPr="000079DF">
        <w:rPr>
          <w:rFonts w:cs="Arial"/>
          <w:sz w:val="14"/>
          <w:szCs w:val="14"/>
          <w:lang w:val="en-GB"/>
        </w:rPr>
        <w:t xml:space="preserve">On receipt of a PO from Buyer, Supplier shall deliver a signed order confirmation in writing if Supplier accepts to perform the Work in the PO. </w:t>
      </w:r>
      <w:r w:rsidR="006747FF" w:rsidRPr="000079DF">
        <w:rPr>
          <w:rFonts w:cs="Arial"/>
          <w:sz w:val="14"/>
          <w:szCs w:val="14"/>
          <w:lang w:val="en-GB"/>
        </w:rPr>
        <w:t>If the Supplier fails to acknowledge the PO within five</w:t>
      </w:r>
      <w:r w:rsidR="009370B7" w:rsidRPr="000079DF">
        <w:rPr>
          <w:rFonts w:cs="Arial"/>
          <w:sz w:val="14"/>
          <w:szCs w:val="14"/>
          <w:lang w:val="en-GB"/>
        </w:rPr>
        <w:t xml:space="preserve"> working</w:t>
      </w:r>
      <w:r w:rsidR="006747FF" w:rsidRPr="000079DF">
        <w:rPr>
          <w:rFonts w:cs="Arial"/>
          <w:sz w:val="14"/>
          <w:szCs w:val="14"/>
          <w:lang w:val="en-GB"/>
        </w:rPr>
        <w:t xml:space="preserve"> days of its issuance, the Supplier is deemed to have accepted the PO and is obligated to commence the performance of the Work immediately.</w:t>
      </w:r>
      <w:r w:rsidR="00EA2F9C" w:rsidRPr="000079DF">
        <w:rPr>
          <w:rFonts w:cs="Arial"/>
          <w:sz w:val="14"/>
          <w:szCs w:val="14"/>
          <w:lang w:val="en-GB"/>
        </w:rPr>
        <w:t xml:space="preserve"> </w:t>
      </w:r>
      <w:r w:rsidR="006E1B76" w:rsidRPr="000079DF">
        <w:rPr>
          <w:rFonts w:cs="Arial"/>
          <w:sz w:val="14"/>
          <w:szCs w:val="14"/>
          <w:lang w:val="en-GB"/>
        </w:rPr>
        <w:t xml:space="preserve">Notwithstanding anything to the </w:t>
      </w:r>
      <w:r w:rsidR="00BE2248" w:rsidRPr="000079DF">
        <w:rPr>
          <w:rFonts w:cs="Arial"/>
          <w:sz w:val="14"/>
          <w:szCs w:val="14"/>
          <w:lang w:val="en-GB"/>
        </w:rPr>
        <w:t>contrary,</w:t>
      </w:r>
      <w:r w:rsidR="006E1B76" w:rsidRPr="000079DF">
        <w:rPr>
          <w:rFonts w:cs="Arial"/>
          <w:sz w:val="14"/>
          <w:szCs w:val="14"/>
          <w:lang w:val="en-GB"/>
        </w:rPr>
        <w:t xml:space="preserve"> t</w:t>
      </w:r>
      <w:r w:rsidR="005E65A1" w:rsidRPr="000079DF">
        <w:rPr>
          <w:rFonts w:cs="Arial"/>
          <w:sz w:val="14"/>
          <w:szCs w:val="14"/>
          <w:lang w:val="en-GB"/>
        </w:rPr>
        <w:t>hese General Conditions shall supersede any other terms and conditio</w:t>
      </w:r>
      <w:r w:rsidR="002B7D95" w:rsidRPr="000079DF">
        <w:rPr>
          <w:rFonts w:cs="Arial"/>
          <w:sz w:val="14"/>
          <w:szCs w:val="14"/>
          <w:lang w:val="en-GB"/>
        </w:rPr>
        <w:t>ns submitted in connection with</w:t>
      </w:r>
      <w:r w:rsidR="005E65A1" w:rsidRPr="000079DF">
        <w:rPr>
          <w:rFonts w:cs="Arial"/>
          <w:sz w:val="14"/>
          <w:szCs w:val="14"/>
          <w:lang w:val="en-GB"/>
        </w:rPr>
        <w:t xml:space="preserve"> the Offer, order confirmation or otherwise</w:t>
      </w:r>
      <w:r w:rsidR="0014357A" w:rsidRPr="000079DF">
        <w:rPr>
          <w:rFonts w:cs="Arial"/>
          <w:sz w:val="14"/>
          <w:szCs w:val="14"/>
          <w:lang w:val="en-GB"/>
        </w:rPr>
        <w:t>, and any such other terms and conditions whether submitted, referred to, enclosed or which otherwise could in any way be construed to form part of or regulate the contractual relationship between the Parties, shall be null and void</w:t>
      </w:r>
      <w:r w:rsidR="005E65A1" w:rsidRPr="000079DF">
        <w:rPr>
          <w:rFonts w:cs="Arial"/>
          <w:sz w:val="14"/>
          <w:szCs w:val="14"/>
          <w:lang w:val="en-GB"/>
        </w:rPr>
        <w:t>.</w:t>
      </w:r>
    </w:p>
    <w:p w14:paraId="424DBEF8" w14:textId="77777777" w:rsidR="00EA2F9C" w:rsidRPr="000079DF" w:rsidRDefault="00EA2F9C" w:rsidP="00E91EE8">
      <w:pPr>
        <w:pStyle w:val="Kontraktsstil"/>
        <w:adjustRightInd w:val="0"/>
        <w:snapToGrid w:val="0"/>
        <w:ind w:left="0"/>
        <w:jc w:val="both"/>
        <w:rPr>
          <w:rFonts w:cs="Arial"/>
          <w:sz w:val="14"/>
          <w:szCs w:val="14"/>
          <w:lang w:val="en-GB"/>
        </w:rPr>
      </w:pPr>
    </w:p>
    <w:p w14:paraId="3BA3FE05" w14:textId="14C08FD1" w:rsidR="00717872" w:rsidRPr="000079DF" w:rsidRDefault="00AF0274" w:rsidP="00E91EE8">
      <w:pPr>
        <w:pStyle w:val="Kontraktsstil"/>
        <w:adjustRightInd w:val="0"/>
        <w:snapToGrid w:val="0"/>
        <w:spacing w:after="120"/>
        <w:ind w:left="0"/>
        <w:jc w:val="both"/>
        <w:rPr>
          <w:rFonts w:cs="Arial"/>
          <w:sz w:val="14"/>
          <w:szCs w:val="14"/>
          <w:lang w:val="en-GB"/>
        </w:rPr>
      </w:pPr>
      <w:r w:rsidRPr="000079DF">
        <w:rPr>
          <w:rFonts w:cs="Arial"/>
          <w:sz w:val="14"/>
          <w:szCs w:val="14"/>
          <w:lang w:val="en-GB"/>
        </w:rPr>
        <w:t>2.3</w:t>
      </w:r>
      <w:r w:rsidR="00717872" w:rsidRPr="000079DF">
        <w:rPr>
          <w:rFonts w:cs="Arial"/>
          <w:sz w:val="14"/>
          <w:szCs w:val="14"/>
          <w:lang w:val="en-GB"/>
        </w:rPr>
        <w:t xml:space="preserve"> In the event of any conflict or discrepancy between the provisions of the Agreement, the Agreement documents shall be given the following priority unless otherwise specifically stated in the Agreement:</w:t>
      </w:r>
    </w:p>
    <w:p w14:paraId="1D54DC10" w14:textId="77777777" w:rsidR="00717872" w:rsidRPr="000079DF" w:rsidRDefault="00717872" w:rsidP="00E91EE8">
      <w:pPr>
        <w:pStyle w:val="Kontraktsstil"/>
        <w:adjustRightInd w:val="0"/>
        <w:snapToGrid w:val="0"/>
        <w:ind w:left="0"/>
        <w:jc w:val="both"/>
        <w:rPr>
          <w:rFonts w:cs="Arial"/>
          <w:sz w:val="14"/>
          <w:szCs w:val="14"/>
          <w:lang w:val="en-GB"/>
        </w:rPr>
      </w:pPr>
      <w:r w:rsidRPr="000079DF">
        <w:rPr>
          <w:rFonts w:cs="Arial"/>
          <w:sz w:val="14"/>
          <w:szCs w:val="14"/>
          <w:lang w:val="en-GB"/>
        </w:rPr>
        <w:tab/>
        <w:t xml:space="preserve">1. </w:t>
      </w:r>
      <w:r w:rsidRPr="000079DF" w:rsidDel="006E1B76">
        <w:rPr>
          <w:rFonts w:cs="Arial"/>
          <w:sz w:val="14"/>
          <w:szCs w:val="14"/>
          <w:lang w:val="en-GB"/>
        </w:rPr>
        <w:t>The PO and its appendices</w:t>
      </w:r>
    </w:p>
    <w:p w14:paraId="5B8B07E9" w14:textId="77777777" w:rsidR="00717872" w:rsidRPr="000079DF" w:rsidRDefault="00717872" w:rsidP="00E91EE8">
      <w:pPr>
        <w:pStyle w:val="Kontraktsstil"/>
        <w:adjustRightInd w:val="0"/>
        <w:snapToGrid w:val="0"/>
        <w:ind w:left="0"/>
        <w:jc w:val="both"/>
        <w:rPr>
          <w:rFonts w:cs="Arial"/>
          <w:sz w:val="14"/>
          <w:szCs w:val="14"/>
          <w:lang w:val="en-GB"/>
        </w:rPr>
      </w:pPr>
      <w:r w:rsidRPr="000079DF">
        <w:rPr>
          <w:rFonts w:cs="Arial"/>
          <w:sz w:val="14"/>
          <w:szCs w:val="14"/>
          <w:lang w:val="en-GB"/>
        </w:rPr>
        <w:tab/>
        <w:t>2. The</w:t>
      </w:r>
      <w:r w:rsidR="001C7C6F" w:rsidRPr="000079DF">
        <w:rPr>
          <w:rFonts w:cs="Arial"/>
          <w:sz w:val="14"/>
          <w:szCs w:val="14"/>
          <w:lang w:val="en-GB"/>
        </w:rPr>
        <w:t>se</w:t>
      </w:r>
      <w:r w:rsidRPr="000079DF">
        <w:rPr>
          <w:rFonts w:cs="Arial"/>
          <w:sz w:val="14"/>
          <w:szCs w:val="14"/>
          <w:lang w:val="en-GB"/>
        </w:rPr>
        <w:t xml:space="preserve"> General Conditions</w:t>
      </w:r>
    </w:p>
    <w:p w14:paraId="7FBB5506" w14:textId="77777777" w:rsidR="00717872" w:rsidRPr="000079DF" w:rsidRDefault="00717872" w:rsidP="00E91EE8">
      <w:pPr>
        <w:pStyle w:val="Kontraktsstil"/>
        <w:adjustRightInd w:val="0"/>
        <w:snapToGrid w:val="0"/>
        <w:ind w:left="0"/>
        <w:jc w:val="both"/>
        <w:rPr>
          <w:rFonts w:cs="Arial"/>
          <w:sz w:val="14"/>
          <w:szCs w:val="14"/>
          <w:lang w:val="en-GB"/>
        </w:rPr>
      </w:pPr>
      <w:r w:rsidRPr="000079DF">
        <w:rPr>
          <w:rFonts w:cs="Arial"/>
          <w:sz w:val="14"/>
          <w:szCs w:val="14"/>
          <w:lang w:val="en-GB"/>
        </w:rPr>
        <w:tab/>
        <w:t>3. The Offer and its appendices</w:t>
      </w:r>
    </w:p>
    <w:p w14:paraId="50B9D026" w14:textId="77777777" w:rsidR="00717872" w:rsidRPr="000079DF" w:rsidRDefault="00717872" w:rsidP="00E91EE8">
      <w:pPr>
        <w:pStyle w:val="Kontraktsstil"/>
        <w:adjustRightInd w:val="0"/>
        <w:snapToGrid w:val="0"/>
        <w:ind w:left="0"/>
        <w:jc w:val="both"/>
        <w:rPr>
          <w:rFonts w:cs="Arial"/>
          <w:sz w:val="14"/>
          <w:szCs w:val="14"/>
          <w:lang w:val="en-GB"/>
        </w:rPr>
      </w:pPr>
    </w:p>
    <w:p w14:paraId="1BFAF1F5" w14:textId="098961D4" w:rsidR="005B2FF3" w:rsidRDefault="002E6C67" w:rsidP="00D81E41">
      <w:pPr>
        <w:pStyle w:val="Kontraktsstil"/>
        <w:adjustRightInd w:val="0"/>
        <w:snapToGrid w:val="0"/>
        <w:ind w:left="0"/>
        <w:jc w:val="both"/>
        <w:rPr>
          <w:rFonts w:cs="Arial"/>
          <w:sz w:val="14"/>
          <w:szCs w:val="14"/>
          <w:lang w:val="en-GB"/>
        </w:rPr>
      </w:pPr>
      <w:r w:rsidRPr="000079DF">
        <w:rPr>
          <w:rFonts w:cs="Arial"/>
          <w:sz w:val="14"/>
          <w:szCs w:val="14"/>
          <w:lang w:val="en-GB"/>
        </w:rPr>
        <w:t>2.</w:t>
      </w:r>
      <w:r w:rsidR="00AF0274" w:rsidRPr="000079DF">
        <w:rPr>
          <w:rFonts w:cs="Arial"/>
          <w:sz w:val="14"/>
          <w:szCs w:val="14"/>
          <w:lang w:val="en-GB"/>
        </w:rPr>
        <w:t>4</w:t>
      </w:r>
      <w:r w:rsidR="002F6592" w:rsidRPr="000079DF">
        <w:rPr>
          <w:rFonts w:cs="Arial"/>
          <w:sz w:val="14"/>
          <w:szCs w:val="14"/>
          <w:lang w:val="en-GB"/>
        </w:rPr>
        <w:t>.</w:t>
      </w:r>
      <w:r w:rsidR="007215F4" w:rsidRPr="000079DF">
        <w:rPr>
          <w:rFonts w:cs="Arial"/>
          <w:sz w:val="14"/>
          <w:szCs w:val="14"/>
          <w:lang w:val="en-GB"/>
        </w:rPr>
        <w:t xml:space="preserve"> </w:t>
      </w:r>
      <w:r w:rsidR="002F6592" w:rsidRPr="000079DF">
        <w:rPr>
          <w:rFonts w:cs="Arial"/>
          <w:sz w:val="14"/>
          <w:szCs w:val="14"/>
          <w:lang w:val="en-GB"/>
        </w:rPr>
        <w:t xml:space="preserve">The </w:t>
      </w:r>
      <w:r w:rsidR="005C738A" w:rsidRPr="000079DF">
        <w:rPr>
          <w:rFonts w:cs="Arial"/>
          <w:sz w:val="14"/>
          <w:szCs w:val="14"/>
          <w:lang w:val="en-GB"/>
        </w:rPr>
        <w:t xml:space="preserve">written and numbered </w:t>
      </w:r>
      <w:r w:rsidR="001A253B" w:rsidRPr="000079DF">
        <w:rPr>
          <w:rFonts w:cs="Arial"/>
          <w:sz w:val="14"/>
          <w:szCs w:val="14"/>
          <w:lang w:val="en-GB"/>
        </w:rPr>
        <w:t>PO</w:t>
      </w:r>
      <w:r w:rsidR="002F6592" w:rsidRPr="000079DF">
        <w:rPr>
          <w:rFonts w:cs="Arial"/>
          <w:sz w:val="14"/>
          <w:szCs w:val="14"/>
          <w:lang w:val="en-GB"/>
        </w:rPr>
        <w:t xml:space="preserve"> shall specify </w:t>
      </w:r>
      <w:r w:rsidR="00FF4C6D" w:rsidRPr="000079DF">
        <w:rPr>
          <w:rFonts w:cs="Arial"/>
          <w:sz w:val="14"/>
          <w:szCs w:val="14"/>
          <w:lang w:val="en-GB"/>
        </w:rPr>
        <w:t>the scope of</w:t>
      </w:r>
      <w:r w:rsidR="002F6592" w:rsidRPr="000079DF">
        <w:rPr>
          <w:rFonts w:cs="Arial"/>
          <w:sz w:val="14"/>
          <w:szCs w:val="14"/>
          <w:lang w:val="en-GB"/>
        </w:rPr>
        <w:t xml:space="preserve"> </w:t>
      </w:r>
      <w:r w:rsidR="00FF4C6D" w:rsidRPr="000079DF">
        <w:rPr>
          <w:rFonts w:cs="Arial"/>
          <w:sz w:val="14"/>
          <w:szCs w:val="14"/>
          <w:lang w:val="en-GB"/>
        </w:rPr>
        <w:t>Work</w:t>
      </w:r>
      <w:r w:rsidR="002F6592" w:rsidRPr="000079DF">
        <w:rPr>
          <w:rFonts w:cs="Arial"/>
          <w:sz w:val="14"/>
          <w:szCs w:val="14"/>
          <w:lang w:val="en-GB"/>
        </w:rPr>
        <w:t>, quantity, place</w:t>
      </w:r>
      <w:r w:rsidR="007215F4" w:rsidRPr="000079DF">
        <w:rPr>
          <w:rFonts w:cs="Arial"/>
          <w:sz w:val="14"/>
          <w:szCs w:val="14"/>
          <w:lang w:val="en-GB"/>
        </w:rPr>
        <w:t xml:space="preserve"> and time</w:t>
      </w:r>
      <w:r w:rsidR="002F6592" w:rsidRPr="000079DF">
        <w:rPr>
          <w:rFonts w:cs="Arial"/>
          <w:sz w:val="14"/>
          <w:szCs w:val="14"/>
          <w:lang w:val="en-GB"/>
        </w:rPr>
        <w:t xml:space="preserve"> of delivery and total price. If Supplier discovers any </w:t>
      </w:r>
      <w:r w:rsidR="001A253B" w:rsidRPr="000079DF">
        <w:rPr>
          <w:rFonts w:cs="Arial"/>
          <w:sz w:val="14"/>
          <w:szCs w:val="14"/>
          <w:lang w:val="en-GB"/>
        </w:rPr>
        <w:t>errors or discrepancies in the PO</w:t>
      </w:r>
      <w:r w:rsidR="00BD520A" w:rsidRPr="000079DF">
        <w:rPr>
          <w:rFonts w:cs="Arial"/>
          <w:sz w:val="14"/>
          <w:szCs w:val="14"/>
          <w:lang w:val="en-GB"/>
        </w:rPr>
        <w:t xml:space="preserve">, </w:t>
      </w:r>
      <w:r w:rsidR="002F6592" w:rsidRPr="000079DF">
        <w:rPr>
          <w:rFonts w:cs="Arial"/>
          <w:sz w:val="14"/>
          <w:szCs w:val="14"/>
          <w:lang w:val="en-GB"/>
        </w:rPr>
        <w:t xml:space="preserve">Supplier shall notify </w:t>
      </w:r>
      <w:r w:rsidR="00BD520A" w:rsidRPr="000079DF">
        <w:rPr>
          <w:rFonts w:cs="Arial"/>
          <w:sz w:val="14"/>
          <w:szCs w:val="14"/>
          <w:lang w:val="en-GB"/>
        </w:rPr>
        <w:t>Buyer</w:t>
      </w:r>
      <w:r w:rsidR="00055F4C" w:rsidRPr="000079DF">
        <w:rPr>
          <w:rFonts w:cs="Arial"/>
          <w:sz w:val="14"/>
          <w:szCs w:val="14"/>
          <w:lang w:val="en-GB"/>
        </w:rPr>
        <w:t xml:space="preserve"> and initiate corrective actions. </w:t>
      </w:r>
      <w:r w:rsidR="002F6592" w:rsidRPr="000079DF">
        <w:rPr>
          <w:rFonts w:cs="Arial"/>
          <w:sz w:val="14"/>
          <w:szCs w:val="14"/>
          <w:lang w:val="en-GB"/>
        </w:rPr>
        <w:t xml:space="preserve">Supplier shall refer to the </w:t>
      </w:r>
      <w:r w:rsidR="00C22517" w:rsidRPr="000079DF">
        <w:rPr>
          <w:rFonts w:cs="Arial"/>
          <w:sz w:val="14"/>
          <w:szCs w:val="14"/>
          <w:lang w:val="en-GB"/>
        </w:rPr>
        <w:t>PO</w:t>
      </w:r>
      <w:r w:rsidR="005C423E" w:rsidRPr="000079DF">
        <w:rPr>
          <w:rFonts w:cs="Arial"/>
          <w:sz w:val="14"/>
          <w:szCs w:val="14"/>
          <w:lang w:val="en-GB"/>
        </w:rPr>
        <w:t xml:space="preserve"> </w:t>
      </w:r>
      <w:r w:rsidR="002F6592" w:rsidRPr="000079DF">
        <w:rPr>
          <w:rFonts w:cs="Arial"/>
          <w:sz w:val="14"/>
          <w:szCs w:val="14"/>
          <w:lang w:val="en-GB"/>
        </w:rPr>
        <w:t xml:space="preserve">number in all correspondence with </w:t>
      </w:r>
      <w:r w:rsidR="00BD520A" w:rsidRPr="000079DF">
        <w:rPr>
          <w:rFonts w:cs="Arial"/>
          <w:sz w:val="14"/>
          <w:szCs w:val="14"/>
          <w:lang w:val="en-GB"/>
        </w:rPr>
        <w:t xml:space="preserve">Buyer </w:t>
      </w:r>
      <w:r w:rsidR="002F6592" w:rsidRPr="000079DF">
        <w:rPr>
          <w:rFonts w:cs="Arial"/>
          <w:sz w:val="14"/>
          <w:szCs w:val="14"/>
          <w:lang w:val="en-GB"/>
        </w:rPr>
        <w:t>and when invoicing.</w:t>
      </w:r>
    </w:p>
    <w:p w14:paraId="5FB6503C" w14:textId="77777777" w:rsidR="00D81E41" w:rsidRPr="00D81E41" w:rsidRDefault="00D81E41" w:rsidP="00D81E41">
      <w:pPr>
        <w:pStyle w:val="Kontraktsstil"/>
        <w:adjustRightInd w:val="0"/>
        <w:snapToGrid w:val="0"/>
        <w:ind w:left="0"/>
        <w:jc w:val="both"/>
        <w:rPr>
          <w:rFonts w:cs="Arial"/>
          <w:sz w:val="14"/>
          <w:szCs w:val="14"/>
          <w:lang w:val="en-GB"/>
        </w:rPr>
      </w:pPr>
    </w:p>
    <w:p w14:paraId="0520F6BC" w14:textId="77777777" w:rsidR="004145D1" w:rsidRPr="000079DF" w:rsidRDefault="008D1548" w:rsidP="00E91EE8">
      <w:pPr>
        <w:pStyle w:val="Heading2"/>
        <w:adjustRightInd w:val="0"/>
        <w:snapToGrid w:val="0"/>
        <w:spacing w:before="0" w:after="0"/>
        <w:jc w:val="both"/>
        <w:rPr>
          <w:rFonts w:cs="Arial"/>
          <w:i w:val="0"/>
          <w:sz w:val="14"/>
          <w:szCs w:val="14"/>
          <w:lang w:val="en-GB"/>
        </w:rPr>
      </w:pPr>
      <w:r w:rsidRPr="000079DF">
        <w:rPr>
          <w:rFonts w:cs="Arial"/>
          <w:i w:val="0"/>
          <w:sz w:val="14"/>
          <w:szCs w:val="14"/>
          <w:lang w:val="en-GB"/>
        </w:rPr>
        <w:t>3</w:t>
      </w:r>
      <w:r w:rsidR="00066AF5" w:rsidRPr="000079DF">
        <w:rPr>
          <w:rFonts w:cs="Arial"/>
          <w:i w:val="0"/>
          <w:sz w:val="14"/>
          <w:szCs w:val="14"/>
          <w:lang w:val="en-GB"/>
        </w:rPr>
        <w:t xml:space="preserve">. </w:t>
      </w:r>
      <w:bookmarkStart w:id="1" w:name="_Toc536590747"/>
      <w:r w:rsidR="004145D1" w:rsidRPr="000079DF">
        <w:rPr>
          <w:rFonts w:cs="Arial"/>
          <w:i w:val="0"/>
          <w:sz w:val="14"/>
          <w:szCs w:val="14"/>
          <w:lang w:val="en-GB"/>
        </w:rPr>
        <w:t>SUPPLIER</w:t>
      </w:r>
      <w:r w:rsidR="00117DE7" w:rsidRPr="000079DF">
        <w:rPr>
          <w:rFonts w:cs="Arial"/>
          <w:i w:val="0"/>
          <w:sz w:val="14"/>
          <w:szCs w:val="14"/>
          <w:lang w:val="en-GB"/>
        </w:rPr>
        <w:t>’</w:t>
      </w:r>
      <w:r w:rsidR="004145D1" w:rsidRPr="000079DF">
        <w:rPr>
          <w:rFonts w:cs="Arial"/>
          <w:i w:val="0"/>
          <w:sz w:val="14"/>
          <w:szCs w:val="14"/>
          <w:lang w:val="en-GB"/>
        </w:rPr>
        <w:t xml:space="preserve">S OBLIGATIONS </w:t>
      </w:r>
      <w:bookmarkEnd w:id="1"/>
    </w:p>
    <w:p w14:paraId="5CA63CA6" w14:textId="2C3BCF52" w:rsidR="00DC74B9"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3</w:t>
      </w:r>
      <w:r w:rsidR="006971A4" w:rsidRPr="000079DF">
        <w:rPr>
          <w:rFonts w:cs="Arial"/>
          <w:sz w:val="14"/>
          <w:szCs w:val="14"/>
          <w:lang w:val="en-GB"/>
        </w:rPr>
        <w:t xml:space="preserve">.1 </w:t>
      </w:r>
      <w:r w:rsidR="00DC74B9" w:rsidRPr="000079DF">
        <w:rPr>
          <w:rFonts w:cs="Arial"/>
          <w:sz w:val="14"/>
          <w:szCs w:val="14"/>
          <w:lang w:val="en-GB"/>
        </w:rPr>
        <w:t xml:space="preserve">The Work shall be in compliance with the Agreement, any drawings, specifications or instructions given by the Buyer in accordance with the provisions of the Agreement, </w:t>
      </w:r>
      <w:r w:rsidR="000946A7" w:rsidRPr="000079DF">
        <w:rPr>
          <w:rFonts w:cs="Arial"/>
          <w:sz w:val="14"/>
          <w:szCs w:val="14"/>
          <w:lang w:val="en-GB"/>
        </w:rPr>
        <w:t xml:space="preserve">and </w:t>
      </w:r>
      <w:r w:rsidR="00DC74B9" w:rsidRPr="000079DF">
        <w:rPr>
          <w:rFonts w:cs="Arial"/>
          <w:sz w:val="14"/>
          <w:szCs w:val="14"/>
          <w:lang w:val="en-GB"/>
        </w:rPr>
        <w:t>generally accepted professional standards</w:t>
      </w:r>
      <w:r w:rsidR="00886825" w:rsidRPr="000079DF">
        <w:rPr>
          <w:rFonts w:cs="Arial"/>
          <w:sz w:val="14"/>
          <w:szCs w:val="14"/>
          <w:lang w:val="en-GB"/>
        </w:rPr>
        <w:t xml:space="preserve"> as well as any relevant classification rules applicable to Buyer’s use of the Work. </w:t>
      </w:r>
      <w:r w:rsidR="001C7C6F" w:rsidRPr="000079DF">
        <w:rPr>
          <w:rFonts w:cs="Arial"/>
          <w:sz w:val="14"/>
          <w:szCs w:val="14"/>
          <w:lang w:val="en-GB"/>
        </w:rPr>
        <w:t>The Work shall be in compliance with</w:t>
      </w:r>
      <w:r w:rsidR="00DC74B9" w:rsidRPr="000079DF">
        <w:rPr>
          <w:rFonts w:cs="Arial"/>
          <w:sz w:val="14"/>
          <w:szCs w:val="14"/>
          <w:lang w:val="en-GB"/>
        </w:rPr>
        <w:t xml:space="preserve"> any applicable laws and regulations</w:t>
      </w:r>
      <w:r w:rsidR="00C6385D" w:rsidRPr="000079DF">
        <w:rPr>
          <w:rFonts w:cs="Arial"/>
          <w:sz w:val="14"/>
          <w:szCs w:val="14"/>
          <w:lang w:val="en-GB"/>
        </w:rPr>
        <w:t>, including any sanction</w:t>
      </w:r>
      <w:r w:rsidR="00EA2F9C" w:rsidRPr="000079DF">
        <w:rPr>
          <w:rFonts w:cs="Arial"/>
          <w:sz w:val="14"/>
          <w:szCs w:val="14"/>
          <w:lang w:val="en-GB"/>
        </w:rPr>
        <w:t>,</w:t>
      </w:r>
      <w:r w:rsidR="00886825" w:rsidRPr="000079DF">
        <w:rPr>
          <w:rFonts w:cs="Arial"/>
          <w:sz w:val="14"/>
          <w:szCs w:val="14"/>
          <w:lang w:val="en-GB"/>
        </w:rPr>
        <w:t xml:space="preserve"> anti-corruption</w:t>
      </w:r>
      <w:r w:rsidR="00EA2F9C" w:rsidRPr="000079DF">
        <w:rPr>
          <w:rFonts w:cs="Arial"/>
          <w:sz w:val="14"/>
          <w:szCs w:val="14"/>
          <w:lang w:val="en-GB"/>
        </w:rPr>
        <w:t xml:space="preserve"> and data protection</w:t>
      </w:r>
      <w:r w:rsidR="00886825" w:rsidRPr="000079DF">
        <w:rPr>
          <w:rFonts w:cs="Arial"/>
          <w:sz w:val="14"/>
          <w:szCs w:val="14"/>
          <w:lang w:val="en-GB"/>
        </w:rPr>
        <w:t xml:space="preserve"> law</w:t>
      </w:r>
      <w:r w:rsidR="0015386B" w:rsidRPr="000079DF">
        <w:rPr>
          <w:rFonts w:cs="Arial"/>
          <w:sz w:val="14"/>
          <w:szCs w:val="14"/>
          <w:lang w:val="en-GB"/>
        </w:rPr>
        <w:t>s</w:t>
      </w:r>
      <w:r w:rsidR="00886825" w:rsidRPr="000079DF">
        <w:rPr>
          <w:rFonts w:cs="Arial"/>
          <w:sz w:val="14"/>
          <w:szCs w:val="14"/>
          <w:lang w:val="en-GB"/>
        </w:rPr>
        <w:t xml:space="preserve">. </w:t>
      </w:r>
      <w:r w:rsidR="00DC74B9" w:rsidRPr="000079DF">
        <w:rPr>
          <w:rFonts w:cs="Arial"/>
          <w:sz w:val="14"/>
          <w:szCs w:val="14"/>
          <w:lang w:val="en-GB"/>
        </w:rPr>
        <w:t>Supplier shall obtain and maintain approvals</w:t>
      </w:r>
      <w:r w:rsidR="00977EFC" w:rsidRPr="000079DF">
        <w:rPr>
          <w:rFonts w:cs="Arial"/>
          <w:sz w:val="14"/>
          <w:szCs w:val="14"/>
          <w:lang w:val="en-GB"/>
        </w:rPr>
        <w:t xml:space="preserve">, </w:t>
      </w:r>
      <w:proofErr w:type="spellStart"/>
      <w:r w:rsidR="00977EFC" w:rsidRPr="000079DF">
        <w:rPr>
          <w:rFonts w:cs="Arial"/>
          <w:sz w:val="14"/>
          <w:szCs w:val="14"/>
          <w:lang w:val="en-GB"/>
        </w:rPr>
        <w:t>lisences</w:t>
      </w:r>
      <w:proofErr w:type="spellEnd"/>
      <w:r w:rsidR="00DC74B9" w:rsidRPr="000079DF">
        <w:rPr>
          <w:rFonts w:cs="Arial"/>
          <w:sz w:val="14"/>
          <w:szCs w:val="14"/>
          <w:lang w:val="en-GB"/>
        </w:rPr>
        <w:t xml:space="preserve"> and permissions which are necessary for fulfilling the Agreement.</w:t>
      </w:r>
    </w:p>
    <w:p w14:paraId="7071888A" w14:textId="77777777" w:rsidR="00DC74B9" w:rsidRPr="000079DF" w:rsidRDefault="00DC74B9" w:rsidP="00E91EE8">
      <w:pPr>
        <w:pStyle w:val="Kontraktsstil"/>
        <w:adjustRightInd w:val="0"/>
        <w:snapToGrid w:val="0"/>
        <w:ind w:left="0"/>
        <w:jc w:val="both"/>
        <w:rPr>
          <w:rFonts w:cs="Arial"/>
          <w:sz w:val="14"/>
          <w:szCs w:val="14"/>
          <w:lang w:val="en-GB"/>
        </w:rPr>
      </w:pPr>
    </w:p>
    <w:p w14:paraId="4E9006F9" w14:textId="5230E29E" w:rsidR="00DC74B9" w:rsidRPr="000079DF" w:rsidRDefault="00CC2CA2" w:rsidP="00E91EE8">
      <w:pPr>
        <w:pStyle w:val="Kontraktsstil"/>
        <w:adjustRightInd w:val="0"/>
        <w:snapToGrid w:val="0"/>
        <w:ind w:left="0"/>
        <w:jc w:val="both"/>
        <w:rPr>
          <w:rFonts w:cs="Arial"/>
          <w:sz w:val="14"/>
          <w:szCs w:val="14"/>
          <w:lang w:val="en-GB"/>
        </w:rPr>
      </w:pPr>
      <w:r w:rsidRPr="000079DF">
        <w:rPr>
          <w:rFonts w:cs="Arial"/>
          <w:noProof/>
        </w:rPr>
        <mc:AlternateContent>
          <mc:Choice Requires="wps">
            <w:drawing>
              <wp:anchor distT="0" distB="0" distL="114300" distR="114300" simplePos="0" relativeHeight="251658240" behindDoc="0" locked="0" layoutInCell="1" allowOverlap="1" wp14:anchorId="0F5AA2E7" wp14:editId="7C3D2E94">
                <wp:simplePos x="0" y="0"/>
                <wp:positionH relativeFrom="column">
                  <wp:posOffset>3223895</wp:posOffset>
                </wp:positionH>
                <wp:positionV relativeFrom="paragraph">
                  <wp:posOffset>-9239885</wp:posOffset>
                </wp:positionV>
                <wp:extent cx="2277745" cy="346075"/>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346075"/>
                        </a:xfrm>
                        <a:prstGeom prst="rect">
                          <a:avLst/>
                        </a:prstGeom>
                        <a:solidFill>
                          <a:srgbClr val="FFFFFF"/>
                        </a:solidFill>
                        <a:ln w="9525">
                          <a:solidFill>
                            <a:srgbClr val="000000"/>
                          </a:solidFill>
                          <a:miter lim="800000"/>
                          <a:headEnd/>
                          <a:tailEnd/>
                        </a:ln>
                      </wps:spPr>
                      <wps:txbx>
                        <w:txbxContent>
                          <w:p w14:paraId="60A2CFF5" w14:textId="77777777" w:rsidR="00370812" w:rsidRPr="00406BAA" w:rsidRDefault="00370812" w:rsidP="00237D00">
                            <w:pPr>
                              <w:rPr>
                                <w:rFonts w:ascii="Tahoma" w:hAnsi="Tahoma" w:cs="Tahoma"/>
                                <w:sz w:val="16"/>
                                <w:szCs w:val="16"/>
                                <w:lang w:val="en-US"/>
                              </w:rPr>
                            </w:pPr>
                            <w:r w:rsidRPr="00406BAA">
                              <w:rPr>
                                <w:rFonts w:ascii="Tahoma" w:hAnsi="Tahoma" w:cs="Tahoma"/>
                                <w:sz w:val="16"/>
                                <w:szCs w:val="16"/>
                                <w:lang w:val="en-US"/>
                              </w:rPr>
                              <w:t>BLP Comments – English law review</w:t>
                            </w:r>
                            <w:r w:rsidRPr="00406BAA">
                              <w:rPr>
                                <w:rFonts w:ascii="Tahoma" w:hAnsi="Tahoma" w:cs="Tahoma"/>
                                <w:sz w:val="16"/>
                                <w:szCs w:val="16"/>
                                <w:lang w:val="en-US"/>
                              </w:rPr>
                              <w:br/>
                              <w:t>4 March 2015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F5AA2E7" id="_x0000_t202" coordsize="21600,21600" o:spt="202" path="m,l,21600r21600,l21600,xe">
                <v:stroke joinstyle="miter"/>
                <v:path gradientshapeok="t" o:connecttype="rect"/>
              </v:shapetype>
              <v:shape id="Text Box 2" o:spid="_x0000_s1026" type="#_x0000_t202" style="position:absolute;left:0;text-align:left;margin-left:253.85pt;margin-top:-727.55pt;width:179.35pt;height:27.2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">
                <v:textbox style="mso-fit-shape-to-text:t">
                  <w:txbxContent>
                    <w:p w14:paraId="60A2CFF5" w14:textId="77777777" w:rsidR="00370812" w:rsidRPr="00406BAA" w:rsidRDefault="00370812" w:rsidP="00237D00">
                      <w:pPr>
                        <w:rPr>
                          <w:rFonts w:ascii="Tahoma" w:hAnsi="Tahoma" w:cs="Tahoma"/>
                          <w:sz w:val="16"/>
                          <w:szCs w:val="16"/>
                          <w:lang w:val="en-US"/>
                        </w:rPr>
                      </w:pPr>
                      <w:r w:rsidRPr="00406BAA">
                        <w:rPr>
                          <w:rFonts w:ascii="Tahoma" w:hAnsi="Tahoma" w:cs="Tahoma"/>
                          <w:sz w:val="16"/>
                          <w:szCs w:val="16"/>
                          <w:lang w:val="en-US"/>
                        </w:rPr>
                        <w:t>BLP Comments – English law review</w:t>
                      </w:r>
                      <w:r w:rsidRPr="00406BAA">
                        <w:rPr>
                          <w:rFonts w:ascii="Tahoma" w:hAnsi="Tahoma" w:cs="Tahoma"/>
                          <w:sz w:val="16"/>
                          <w:szCs w:val="16"/>
                          <w:lang w:val="en-US"/>
                        </w:rPr>
                        <w:br/>
                        <w:t>4 March 2015</w:t>
                      </w:r>
                    </w:p>
                  </w:txbxContent>
                </v:textbox>
              </v:shape>
            </w:pict>
          </mc:Fallback>
        </mc:AlternateContent>
      </w:r>
      <w:r w:rsidR="008D1548" w:rsidRPr="000079DF">
        <w:rPr>
          <w:rFonts w:cs="Arial"/>
          <w:sz w:val="14"/>
          <w:szCs w:val="14"/>
          <w:lang w:val="en-GB"/>
        </w:rPr>
        <w:t>3</w:t>
      </w:r>
      <w:r w:rsidR="006971A4" w:rsidRPr="000079DF">
        <w:rPr>
          <w:rFonts w:cs="Arial"/>
          <w:sz w:val="14"/>
          <w:szCs w:val="14"/>
          <w:lang w:val="en-GB"/>
        </w:rPr>
        <w:t xml:space="preserve">.2 </w:t>
      </w:r>
      <w:r w:rsidR="00DC74B9" w:rsidRPr="000079DF">
        <w:rPr>
          <w:rFonts w:cs="Arial"/>
          <w:sz w:val="14"/>
          <w:szCs w:val="14"/>
          <w:lang w:val="en-GB"/>
        </w:rPr>
        <w:t xml:space="preserve">The Supplier shall immediately notify the Buyer of any indistinctness, errors or omissions in drawings, specifications and instructions given by the Buyer. If the Supplier fails to </w:t>
      </w:r>
      <w:r w:rsidR="0015386B" w:rsidRPr="000079DF">
        <w:rPr>
          <w:rFonts w:cs="Arial"/>
          <w:sz w:val="14"/>
          <w:szCs w:val="14"/>
          <w:lang w:val="en-GB"/>
        </w:rPr>
        <w:t xml:space="preserve">immediately </w:t>
      </w:r>
      <w:r w:rsidR="00DC74B9" w:rsidRPr="000079DF">
        <w:rPr>
          <w:rFonts w:cs="Arial"/>
          <w:sz w:val="14"/>
          <w:szCs w:val="14"/>
          <w:lang w:val="en-GB"/>
        </w:rPr>
        <w:t>notify the Buyer of any indistinctness, error or omission which the Supplier discovered or ought to have discovered, the Supplier shall not be entitled to any adjustment in the purchase price and/or delivery time due to the indistinctness, error or omission</w:t>
      </w:r>
      <w:r w:rsidR="00886825" w:rsidRPr="000079DF">
        <w:rPr>
          <w:rFonts w:cs="Arial"/>
          <w:sz w:val="14"/>
          <w:szCs w:val="14"/>
          <w:lang w:val="en-GB"/>
        </w:rPr>
        <w:t>,</w:t>
      </w:r>
      <w:r w:rsidR="00DC74B9" w:rsidRPr="000079DF">
        <w:rPr>
          <w:rFonts w:cs="Arial"/>
          <w:sz w:val="14"/>
          <w:szCs w:val="14"/>
          <w:lang w:val="en-GB"/>
        </w:rPr>
        <w:t xml:space="preserve"> and the Supplier shall cover any direct costs incurred by the Buyer due to this not being notified</w:t>
      </w:r>
      <w:r w:rsidR="00886825" w:rsidRPr="000079DF">
        <w:rPr>
          <w:rFonts w:cs="Arial"/>
          <w:sz w:val="14"/>
          <w:szCs w:val="14"/>
          <w:lang w:val="en-GB"/>
        </w:rPr>
        <w:t>.</w:t>
      </w:r>
    </w:p>
    <w:p w14:paraId="06686D94" w14:textId="77777777" w:rsidR="00DC74B9" w:rsidRPr="000079DF" w:rsidRDefault="00DC74B9" w:rsidP="00E91EE8">
      <w:pPr>
        <w:pStyle w:val="Kontraktsstil"/>
        <w:adjustRightInd w:val="0"/>
        <w:snapToGrid w:val="0"/>
        <w:ind w:left="0"/>
        <w:jc w:val="both"/>
        <w:rPr>
          <w:rFonts w:cs="Arial"/>
          <w:sz w:val="14"/>
          <w:szCs w:val="14"/>
          <w:lang w:val="en-GB"/>
        </w:rPr>
      </w:pPr>
    </w:p>
    <w:p w14:paraId="6F40888D" w14:textId="77777777" w:rsidR="005F275B"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3</w:t>
      </w:r>
      <w:r w:rsidR="006971A4" w:rsidRPr="000079DF">
        <w:rPr>
          <w:rFonts w:cs="Arial"/>
          <w:sz w:val="14"/>
          <w:szCs w:val="14"/>
          <w:lang w:val="en-GB"/>
        </w:rPr>
        <w:t xml:space="preserve">.3 </w:t>
      </w:r>
      <w:r w:rsidR="00977EFC" w:rsidRPr="000079DF">
        <w:rPr>
          <w:rFonts w:cs="Arial"/>
          <w:sz w:val="14"/>
          <w:szCs w:val="14"/>
          <w:lang w:val="en-GB"/>
        </w:rPr>
        <w:t xml:space="preserve">Buyer has a zero fault health, safety and environment philosophy. </w:t>
      </w:r>
      <w:r w:rsidR="00916592" w:rsidRPr="000079DF">
        <w:rPr>
          <w:rFonts w:cs="Arial"/>
          <w:sz w:val="14"/>
          <w:szCs w:val="14"/>
          <w:lang w:val="en-GB"/>
        </w:rPr>
        <w:t xml:space="preserve">Supplier shall satisfy all relevant obligations for quality, health, safety and environment (QHSE). </w:t>
      </w:r>
    </w:p>
    <w:p w14:paraId="73F80253" w14:textId="77777777" w:rsidR="007B432C" w:rsidRDefault="007B432C" w:rsidP="00E91EE8">
      <w:pPr>
        <w:pStyle w:val="Kontraktsstil"/>
        <w:adjustRightInd w:val="0"/>
        <w:snapToGrid w:val="0"/>
        <w:ind w:left="0"/>
        <w:jc w:val="both"/>
        <w:rPr>
          <w:rFonts w:cs="Arial"/>
          <w:sz w:val="14"/>
          <w:szCs w:val="14"/>
          <w:lang w:val="en-GB"/>
        </w:rPr>
      </w:pPr>
    </w:p>
    <w:p w14:paraId="44728418" w14:textId="223747F9" w:rsidR="007B432C" w:rsidRPr="007B432C" w:rsidRDefault="007B432C" w:rsidP="00E91EE8">
      <w:pPr>
        <w:autoSpaceDE w:val="0"/>
        <w:autoSpaceDN w:val="0"/>
        <w:adjustRightInd w:val="0"/>
        <w:jc w:val="both"/>
        <w:rPr>
          <w:rFonts w:ascii="Arial" w:hAnsi="Arial" w:cs="Arial"/>
          <w:sz w:val="13"/>
          <w:szCs w:val="13"/>
          <w:lang w:val="en-GB" w:eastAsia="ko-KR"/>
        </w:rPr>
      </w:pPr>
      <w:r>
        <w:rPr>
          <w:rFonts w:ascii="Arial" w:hAnsi="Arial" w:cs="Arial"/>
          <w:sz w:val="13"/>
          <w:szCs w:val="13"/>
          <w:lang w:val="en-US" w:eastAsia="ko-KR"/>
        </w:rPr>
        <w:t xml:space="preserve">3.4 </w:t>
      </w:r>
      <w:r w:rsidRPr="001262C1">
        <w:rPr>
          <w:rFonts w:ascii="Arial" w:hAnsi="Arial" w:cs="Arial"/>
          <w:sz w:val="13"/>
          <w:szCs w:val="13"/>
          <w:lang w:val="en-US" w:eastAsia="ko-KR"/>
        </w:rPr>
        <w:t>Supplier represents and warrants that it has implemented and maintains appropriate administrative, technical, and physical safeguards designed to protect its systems and data from unauthori</w:t>
      </w:r>
      <w:r>
        <w:rPr>
          <w:rFonts w:ascii="Arial" w:hAnsi="Arial" w:cs="Arial"/>
          <w:sz w:val="13"/>
          <w:szCs w:val="13"/>
          <w:lang w:val="en-US" w:eastAsia="ko-KR"/>
        </w:rPr>
        <w:t>z</w:t>
      </w:r>
      <w:r w:rsidRPr="001262C1">
        <w:rPr>
          <w:rFonts w:ascii="Arial" w:hAnsi="Arial" w:cs="Arial"/>
          <w:sz w:val="13"/>
          <w:szCs w:val="13"/>
          <w:lang w:val="en-US" w:eastAsia="ko-KR"/>
        </w:rPr>
        <w:t>ed access, use, disclosure, alteration, or destruction. Supplier shall ensure compliance with ISO-27001</w:t>
      </w:r>
      <w:r>
        <w:rPr>
          <w:rFonts w:ascii="Arial" w:hAnsi="Arial" w:cs="Arial"/>
          <w:sz w:val="13"/>
          <w:szCs w:val="13"/>
          <w:lang w:val="en-US" w:eastAsia="ko-KR"/>
        </w:rPr>
        <w:t xml:space="preserve">, </w:t>
      </w:r>
      <w:r w:rsidRPr="001262C1">
        <w:rPr>
          <w:rFonts w:ascii="Arial" w:hAnsi="Arial" w:cs="Arial"/>
          <w:sz w:val="13"/>
          <w:szCs w:val="13"/>
          <w:lang w:val="en-US" w:eastAsia="ko-KR"/>
        </w:rPr>
        <w:t>GDPR</w:t>
      </w:r>
      <w:r>
        <w:rPr>
          <w:rFonts w:ascii="Arial" w:hAnsi="Arial" w:cs="Arial"/>
          <w:sz w:val="13"/>
          <w:szCs w:val="13"/>
          <w:lang w:val="en-US" w:eastAsia="ko-KR"/>
        </w:rPr>
        <w:t>,</w:t>
      </w:r>
      <w:r w:rsidRPr="001262C1">
        <w:rPr>
          <w:rFonts w:ascii="Arial" w:hAnsi="Arial" w:cs="Arial"/>
          <w:sz w:val="13"/>
          <w:szCs w:val="13"/>
          <w:lang w:val="en-US" w:eastAsia="ko-KR"/>
        </w:rPr>
        <w:t xml:space="preserve"> and NIS2</w:t>
      </w:r>
      <w:r>
        <w:rPr>
          <w:rFonts w:ascii="Arial" w:hAnsi="Arial" w:cs="Arial"/>
          <w:sz w:val="13"/>
          <w:szCs w:val="13"/>
          <w:lang w:val="en-US" w:eastAsia="ko-KR"/>
        </w:rPr>
        <w:t xml:space="preserve"> and/or any standard/legislation replacing or supplementing ISO-27001, GDPR or NIS2</w:t>
      </w:r>
      <w:r w:rsidRPr="001262C1">
        <w:rPr>
          <w:rFonts w:ascii="Arial" w:hAnsi="Arial" w:cs="Arial"/>
          <w:sz w:val="13"/>
          <w:szCs w:val="13"/>
          <w:lang w:val="en-US" w:eastAsia="ko-KR"/>
        </w:rPr>
        <w:t xml:space="preserve">. </w:t>
      </w:r>
    </w:p>
    <w:p w14:paraId="19C3757F" w14:textId="77777777" w:rsidR="005F275B" w:rsidRPr="000079DF" w:rsidRDefault="005F275B" w:rsidP="00E91EE8">
      <w:pPr>
        <w:pStyle w:val="Kontraktsstil"/>
        <w:adjustRightInd w:val="0"/>
        <w:snapToGrid w:val="0"/>
        <w:ind w:left="0"/>
        <w:jc w:val="both"/>
        <w:rPr>
          <w:rFonts w:cs="Arial"/>
          <w:sz w:val="14"/>
          <w:szCs w:val="14"/>
          <w:lang w:val="en-GB"/>
        </w:rPr>
      </w:pPr>
    </w:p>
    <w:p w14:paraId="013CE2FF" w14:textId="77777777" w:rsidR="00BF0668" w:rsidRDefault="00BF0668" w:rsidP="00E91EE8">
      <w:pPr>
        <w:autoSpaceDE w:val="0"/>
        <w:autoSpaceDN w:val="0"/>
        <w:adjustRightInd w:val="0"/>
        <w:jc w:val="both"/>
        <w:rPr>
          <w:rFonts w:ascii="Arial" w:hAnsi="Arial" w:cs="Arial"/>
          <w:sz w:val="13"/>
          <w:szCs w:val="13"/>
          <w:lang w:val="en-US" w:eastAsia="ko-KR"/>
        </w:rPr>
      </w:pPr>
      <w:r>
        <w:rPr>
          <w:rFonts w:ascii="Arial" w:hAnsi="Arial" w:cs="Arial"/>
          <w:sz w:val="13"/>
          <w:szCs w:val="13"/>
          <w:lang w:val="en-US" w:eastAsia="ko-KR"/>
        </w:rPr>
        <w:t xml:space="preserve">3.5 The Work shall include any drawings, calculations, models, and other documentation prepared by Supplier in connection with performance of the Work. Supplier shall provide all </w:t>
      </w:r>
      <w:r w:rsidRPr="00ED10B0">
        <w:rPr>
          <w:rFonts w:ascii="Arial" w:hAnsi="Arial" w:cs="Arial"/>
          <w:sz w:val="13"/>
          <w:szCs w:val="13"/>
          <w:lang w:val="en-US" w:eastAsia="ko-KR"/>
        </w:rPr>
        <w:t xml:space="preserve">documentation necessary to enable the </w:t>
      </w:r>
      <w:r>
        <w:rPr>
          <w:rFonts w:ascii="Arial" w:hAnsi="Arial" w:cs="Arial"/>
          <w:sz w:val="13"/>
          <w:szCs w:val="13"/>
          <w:lang w:val="en-US" w:eastAsia="ko-KR"/>
        </w:rPr>
        <w:t>Buyer</w:t>
      </w:r>
      <w:r w:rsidRPr="00ED10B0">
        <w:rPr>
          <w:rFonts w:ascii="Arial" w:hAnsi="Arial" w:cs="Arial"/>
          <w:sz w:val="13"/>
          <w:szCs w:val="13"/>
          <w:lang w:val="en-US" w:eastAsia="ko-KR"/>
        </w:rPr>
        <w:t xml:space="preserve"> to use the goods and services for their intended purpose</w:t>
      </w:r>
      <w:r>
        <w:rPr>
          <w:rFonts w:ascii="Arial" w:hAnsi="Arial" w:cs="Arial"/>
          <w:sz w:val="13"/>
          <w:szCs w:val="13"/>
          <w:lang w:val="en-US" w:eastAsia="ko-KR"/>
        </w:rPr>
        <w:t xml:space="preserve"> in the format required by Buyer</w:t>
      </w:r>
      <w:r w:rsidRPr="00ED10B0">
        <w:rPr>
          <w:rFonts w:ascii="Arial" w:hAnsi="Arial" w:cs="Arial"/>
          <w:sz w:val="13"/>
          <w:szCs w:val="13"/>
          <w:lang w:val="en-US" w:eastAsia="ko-KR"/>
        </w:rPr>
        <w:t>. This includes, but is not limited to, operational manuals, user instructions, and certificates. Goods subject to classification by a specific class society shall be accompanied by required documentation to demonstrate compliance with the classification and/or certification in a format acceptable to the relevant classification society.</w:t>
      </w:r>
      <w:r>
        <w:rPr>
          <w:rFonts w:ascii="Arial" w:hAnsi="Arial" w:cs="Arial"/>
          <w:sz w:val="13"/>
          <w:szCs w:val="13"/>
          <w:lang w:val="en-US" w:eastAsia="ko-KR"/>
        </w:rPr>
        <w:t xml:space="preserve"> Buyer</w:t>
      </w:r>
      <w:r w:rsidRPr="00ED10B0">
        <w:rPr>
          <w:rFonts w:ascii="Arial" w:hAnsi="Arial" w:cs="Arial"/>
          <w:sz w:val="13"/>
          <w:szCs w:val="13"/>
          <w:lang w:val="en-US" w:eastAsia="ko-KR"/>
        </w:rPr>
        <w:t xml:space="preserve"> is entitled to receive other documentation required subject to</w:t>
      </w:r>
      <w:r>
        <w:rPr>
          <w:rFonts w:ascii="Arial" w:hAnsi="Arial" w:cs="Arial"/>
          <w:sz w:val="13"/>
          <w:szCs w:val="13"/>
          <w:lang w:val="en-US" w:eastAsia="ko-KR"/>
        </w:rPr>
        <w:t xml:space="preserve"> applicable</w:t>
      </w:r>
      <w:r w:rsidRPr="00ED10B0">
        <w:rPr>
          <w:rFonts w:ascii="Arial" w:hAnsi="Arial" w:cs="Arial"/>
          <w:sz w:val="13"/>
          <w:szCs w:val="13"/>
          <w:lang w:val="en-US" w:eastAsia="ko-KR"/>
        </w:rPr>
        <w:t xml:space="preserve"> laws, regulations, certification-, and class requirements</w:t>
      </w:r>
      <w:r>
        <w:rPr>
          <w:rFonts w:ascii="Arial" w:hAnsi="Arial" w:cs="Arial"/>
          <w:sz w:val="13"/>
          <w:szCs w:val="13"/>
          <w:lang w:val="en-US" w:eastAsia="ko-KR"/>
        </w:rPr>
        <w:t xml:space="preserve"> upon request.</w:t>
      </w:r>
    </w:p>
    <w:p w14:paraId="18C3AB63" w14:textId="77777777" w:rsidR="002267D7" w:rsidRDefault="002267D7" w:rsidP="00E91EE8">
      <w:pPr>
        <w:autoSpaceDE w:val="0"/>
        <w:autoSpaceDN w:val="0"/>
        <w:adjustRightInd w:val="0"/>
        <w:jc w:val="both"/>
        <w:rPr>
          <w:rFonts w:ascii="Arial" w:hAnsi="Arial" w:cs="Arial"/>
          <w:sz w:val="13"/>
          <w:szCs w:val="13"/>
          <w:lang w:val="en-US" w:eastAsia="ko-KR"/>
        </w:rPr>
      </w:pPr>
    </w:p>
    <w:p w14:paraId="376837D2" w14:textId="0B28D4E2" w:rsidR="002267D7" w:rsidRPr="002267D7" w:rsidRDefault="002267D7" w:rsidP="00E91EE8">
      <w:pPr>
        <w:autoSpaceDE w:val="0"/>
        <w:autoSpaceDN w:val="0"/>
        <w:adjustRightInd w:val="0"/>
        <w:jc w:val="both"/>
        <w:rPr>
          <w:rFonts w:ascii="Arial" w:hAnsi="Arial" w:cs="Arial"/>
          <w:sz w:val="13"/>
          <w:szCs w:val="13"/>
          <w:lang w:val="en-US" w:eastAsia="ko-KR"/>
        </w:rPr>
      </w:pPr>
      <w:r>
        <w:rPr>
          <w:rFonts w:ascii="Arial" w:hAnsi="Arial" w:cs="Arial"/>
          <w:sz w:val="13"/>
          <w:szCs w:val="13"/>
          <w:lang w:val="en-US" w:eastAsia="ko-KR"/>
        </w:rPr>
        <w:t xml:space="preserve">3.6 </w:t>
      </w:r>
      <w:r w:rsidRPr="00ED10B0">
        <w:rPr>
          <w:rFonts w:ascii="Arial" w:hAnsi="Arial" w:cs="Arial"/>
          <w:sz w:val="13"/>
          <w:szCs w:val="13"/>
          <w:lang w:val="en-US" w:eastAsia="ko-KR"/>
        </w:rPr>
        <w:t xml:space="preserve">Supplier shall provide the </w:t>
      </w:r>
      <w:r>
        <w:rPr>
          <w:rFonts w:ascii="Arial" w:hAnsi="Arial" w:cs="Arial"/>
          <w:sz w:val="13"/>
          <w:szCs w:val="13"/>
          <w:lang w:val="en-US" w:eastAsia="ko-KR"/>
        </w:rPr>
        <w:t>Buyer</w:t>
      </w:r>
      <w:r w:rsidRPr="00ED10B0">
        <w:rPr>
          <w:rFonts w:ascii="Arial" w:hAnsi="Arial" w:cs="Arial"/>
          <w:sz w:val="13"/>
          <w:szCs w:val="13"/>
          <w:lang w:val="en-US" w:eastAsia="ko-KR"/>
        </w:rPr>
        <w:t xml:space="preserve"> with required data </w:t>
      </w:r>
      <w:r w:rsidRPr="3920EB29">
        <w:rPr>
          <w:rFonts w:ascii="Arial" w:hAnsi="Arial" w:cs="Arial"/>
          <w:sz w:val="13"/>
          <w:szCs w:val="13"/>
          <w:lang w:val="en-US" w:eastAsia="ko-KR"/>
        </w:rPr>
        <w:t>subject to</w:t>
      </w:r>
      <w:r w:rsidRPr="00ED10B0">
        <w:rPr>
          <w:rFonts w:ascii="Arial" w:hAnsi="Arial" w:cs="Arial"/>
          <w:sz w:val="13"/>
          <w:szCs w:val="13"/>
          <w:lang w:val="en-US" w:eastAsia="ko-KR"/>
        </w:rPr>
        <w:t xml:space="preserve"> the EU Carbon Border Adjustment Mechanism (CBAM). Suppliers delivering goods outside the scope of CBAM shall provide emission data using an attributional method covering the “cradle-to-gate” life cycle, in line with the GHG protocol. </w:t>
      </w:r>
    </w:p>
    <w:p w14:paraId="21958357" w14:textId="77777777" w:rsidR="00BF0668" w:rsidRDefault="00BF0668" w:rsidP="00E91EE8">
      <w:pPr>
        <w:pStyle w:val="Kontraktsstil"/>
        <w:adjustRightInd w:val="0"/>
        <w:snapToGrid w:val="0"/>
        <w:ind w:left="0"/>
        <w:jc w:val="both"/>
        <w:rPr>
          <w:rFonts w:cs="Arial"/>
          <w:sz w:val="14"/>
          <w:szCs w:val="14"/>
          <w:lang w:val="en-GB"/>
        </w:rPr>
      </w:pPr>
    </w:p>
    <w:p w14:paraId="7A7F4EBE" w14:textId="0755A056" w:rsidR="00DC74B9" w:rsidRPr="000079DF" w:rsidRDefault="005F275B" w:rsidP="00E91EE8">
      <w:pPr>
        <w:pStyle w:val="Kontraktsstil"/>
        <w:adjustRightInd w:val="0"/>
        <w:snapToGrid w:val="0"/>
        <w:ind w:left="0"/>
        <w:jc w:val="both"/>
        <w:rPr>
          <w:rFonts w:cs="Arial"/>
          <w:sz w:val="14"/>
          <w:szCs w:val="14"/>
          <w:lang w:val="en-GB"/>
        </w:rPr>
      </w:pPr>
      <w:r w:rsidRPr="000079DF">
        <w:rPr>
          <w:rFonts w:cs="Arial"/>
          <w:sz w:val="14"/>
          <w:szCs w:val="14"/>
          <w:lang w:val="en-GB"/>
        </w:rPr>
        <w:t>3.</w:t>
      </w:r>
      <w:r w:rsidR="00A53401">
        <w:rPr>
          <w:rFonts w:cs="Arial"/>
          <w:sz w:val="14"/>
          <w:szCs w:val="14"/>
          <w:lang w:val="en-GB"/>
        </w:rPr>
        <w:t>7</w:t>
      </w:r>
      <w:r w:rsidRPr="000079DF">
        <w:rPr>
          <w:rFonts w:cs="Arial"/>
          <w:sz w:val="14"/>
          <w:szCs w:val="14"/>
          <w:lang w:val="en-GB"/>
        </w:rPr>
        <w:t xml:space="preserve"> </w:t>
      </w:r>
      <w:r w:rsidR="00DC74B9" w:rsidRPr="000079DF">
        <w:rPr>
          <w:rFonts w:cs="Arial"/>
          <w:sz w:val="14"/>
          <w:szCs w:val="14"/>
          <w:lang w:val="en-GB"/>
        </w:rPr>
        <w:t>The Buyer has established an environmental management system according to ISO 14001</w:t>
      </w:r>
      <w:r w:rsidR="00916592" w:rsidRPr="000079DF">
        <w:rPr>
          <w:rFonts w:cs="Arial"/>
          <w:sz w:val="14"/>
          <w:szCs w:val="14"/>
          <w:lang w:val="en-GB"/>
        </w:rPr>
        <w:t>, and a quality management system according to ISO 9001</w:t>
      </w:r>
      <w:r w:rsidR="00DC74B9" w:rsidRPr="000079DF">
        <w:rPr>
          <w:rFonts w:cs="Arial"/>
          <w:sz w:val="14"/>
          <w:szCs w:val="14"/>
          <w:lang w:val="en-GB"/>
        </w:rPr>
        <w:t xml:space="preserve">. The Supplier </w:t>
      </w:r>
      <w:r w:rsidR="00EA2F9C" w:rsidRPr="000079DF">
        <w:rPr>
          <w:rFonts w:cs="Arial"/>
          <w:sz w:val="14"/>
          <w:szCs w:val="14"/>
          <w:lang w:val="en-GB"/>
        </w:rPr>
        <w:t>is expected to</w:t>
      </w:r>
      <w:r w:rsidR="00DC74B9" w:rsidRPr="000079DF">
        <w:rPr>
          <w:rFonts w:cs="Arial"/>
          <w:sz w:val="14"/>
          <w:szCs w:val="14"/>
          <w:lang w:val="en-GB"/>
        </w:rPr>
        <w:t xml:space="preserve"> show a conscious attitude to environmental</w:t>
      </w:r>
      <w:r w:rsidR="00886825" w:rsidRPr="000079DF">
        <w:rPr>
          <w:rFonts w:cs="Arial"/>
          <w:sz w:val="14"/>
          <w:szCs w:val="14"/>
          <w:lang w:val="en-GB"/>
        </w:rPr>
        <w:t xml:space="preserve"> and quality</w:t>
      </w:r>
      <w:r w:rsidR="00DC74B9" w:rsidRPr="000079DF">
        <w:rPr>
          <w:rFonts w:cs="Arial"/>
          <w:sz w:val="14"/>
          <w:szCs w:val="14"/>
          <w:lang w:val="en-GB"/>
        </w:rPr>
        <w:t xml:space="preserve"> management and </w:t>
      </w:r>
      <w:r w:rsidR="005C6DDB" w:rsidRPr="000079DF">
        <w:rPr>
          <w:rFonts w:cs="Arial"/>
          <w:sz w:val="14"/>
          <w:szCs w:val="14"/>
          <w:lang w:val="en-GB"/>
        </w:rPr>
        <w:t xml:space="preserve">for </w:t>
      </w:r>
      <w:r w:rsidR="00DC74B9" w:rsidRPr="000079DF">
        <w:rPr>
          <w:rFonts w:cs="Arial"/>
          <w:sz w:val="14"/>
          <w:szCs w:val="14"/>
          <w:lang w:val="en-GB"/>
        </w:rPr>
        <w:t xml:space="preserve">arranging continuous improvements in </w:t>
      </w:r>
      <w:r w:rsidR="00EA2F9C" w:rsidRPr="000079DF">
        <w:rPr>
          <w:rFonts w:cs="Arial"/>
          <w:sz w:val="14"/>
          <w:szCs w:val="14"/>
          <w:lang w:val="en-GB"/>
        </w:rPr>
        <w:t>its</w:t>
      </w:r>
      <w:r w:rsidR="00DC74B9" w:rsidRPr="000079DF">
        <w:rPr>
          <w:rFonts w:cs="Arial"/>
          <w:sz w:val="14"/>
          <w:szCs w:val="14"/>
          <w:lang w:val="en-GB"/>
        </w:rPr>
        <w:t xml:space="preserve"> operations</w:t>
      </w:r>
      <w:r w:rsidR="00916592" w:rsidRPr="000079DF">
        <w:rPr>
          <w:rFonts w:cs="Arial"/>
          <w:sz w:val="14"/>
          <w:szCs w:val="14"/>
          <w:lang w:val="en-GB"/>
        </w:rPr>
        <w:t>, as well as notifying the Buyer of any initiatives taken in this connection</w:t>
      </w:r>
      <w:r w:rsidR="00DC74B9" w:rsidRPr="000079DF">
        <w:rPr>
          <w:rFonts w:cs="Arial"/>
          <w:sz w:val="14"/>
          <w:szCs w:val="14"/>
          <w:lang w:val="en-GB"/>
        </w:rPr>
        <w:t xml:space="preserve">. The Supplier shall, in the same way as the Buyer, ensure compliance with recommendations from </w:t>
      </w:r>
      <w:r w:rsidR="00FB27BE" w:rsidRPr="000079DF">
        <w:rPr>
          <w:rFonts w:cs="Arial"/>
          <w:sz w:val="14"/>
          <w:szCs w:val="14"/>
          <w:lang w:val="en-GB"/>
        </w:rPr>
        <w:t>certifying/auditing</w:t>
      </w:r>
      <w:r w:rsidR="00DC74B9" w:rsidRPr="000079DF">
        <w:rPr>
          <w:rFonts w:cs="Arial"/>
          <w:sz w:val="14"/>
          <w:szCs w:val="14"/>
          <w:lang w:val="en-GB"/>
        </w:rPr>
        <w:t xml:space="preserve"> parties.</w:t>
      </w:r>
    </w:p>
    <w:p w14:paraId="00FCC56A" w14:textId="77777777" w:rsidR="00DC74B9" w:rsidRPr="000079DF" w:rsidRDefault="00DC74B9" w:rsidP="00E91EE8">
      <w:pPr>
        <w:pStyle w:val="Kontraktsstil"/>
        <w:adjustRightInd w:val="0"/>
        <w:snapToGrid w:val="0"/>
        <w:ind w:left="0"/>
        <w:jc w:val="both"/>
        <w:rPr>
          <w:rFonts w:cs="Arial"/>
          <w:sz w:val="14"/>
          <w:szCs w:val="14"/>
          <w:lang w:val="en-GB"/>
        </w:rPr>
      </w:pPr>
    </w:p>
    <w:p w14:paraId="7C2E26AE" w14:textId="2FD8EE35" w:rsidR="006971A4" w:rsidRPr="000079DF" w:rsidRDefault="00EA2F9C" w:rsidP="00E91EE8">
      <w:pPr>
        <w:pStyle w:val="Kontraktsstil"/>
        <w:adjustRightInd w:val="0"/>
        <w:snapToGrid w:val="0"/>
        <w:ind w:left="0"/>
        <w:jc w:val="both"/>
        <w:rPr>
          <w:rFonts w:cs="Arial"/>
          <w:sz w:val="14"/>
          <w:szCs w:val="14"/>
          <w:lang w:val="en-GB"/>
        </w:rPr>
      </w:pPr>
      <w:r w:rsidRPr="000079DF">
        <w:rPr>
          <w:rFonts w:cs="Arial"/>
          <w:sz w:val="14"/>
          <w:szCs w:val="14"/>
          <w:lang w:val="en-GB"/>
        </w:rPr>
        <w:t>3.</w:t>
      </w:r>
      <w:r w:rsidR="00A53401">
        <w:rPr>
          <w:rFonts w:cs="Arial"/>
          <w:sz w:val="14"/>
          <w:szCs w:val="14"/>
          <w:lang w:val="en-GB"/>
        </w:rPr>
        <w:t>8</w:t>
      </w:r>
      <w:r w:rsidR="00916592" w:rsidRPr="000079DF">
        <w:rPr>
          <w:rFonts w:cs="Arial"/>
          <w:sz w:val="14"/>
          <w:szCs w:val="14"/>
          <w:lang w:val="en-GB"/>
        </w:rPr>
        <w:t xml:space="preserve"> </w:t>
      </w:r>
      <w:r w:rsidR="00FB27BE" w:rsidRPr="000079DF">
        <w:rPr>
          <w:rFonts w:cs="Arial"/>
          <w:sz w:val="14"/>
          <w:szCs w:val="14"/>
          <w:lang w:val="en-GB"/>
        </w:rPr>
        <w:t>Buyer encourages t</w:t>
      </w:r>
      <w:r w:rsidR="00916592" w:rsidRPr="000079DF">
        <w:rPr>
          <w:rFonts w:cs="Arial"/>
          <w:sz w:val="14"/>
          <w:szCs w:val="14"/>
          <w:lang w:val="en-GB"/>
        </w:rPr>
        <w:t xml:space="preserve">he Supplier </w:t>
      </w:r>
      <w:r w:rsidR="00FB27BE" w:rsidRPr="000079DF">
        <w:rPr>
          <w:rFonts w:cs="Arial"/>
          <w:sz w:val="14"/>
          <w:szCs w:val="14"/>
          <w:lang w:val="en-GB"/>
        </w:rPr>
        <w:t>to</w:t>
      </w:r>
      <w:r w:rsidR="00916592" w:rsidRPr="000079DF">
        <w:rPr>
          <w:rFonts w:cs="Arial"/>
          <w:sz w:val="14"/>
          <w:szCs w:val="14"/>
          <w:lang w:val="en-GB"/>
        </w:rPr>
        <w:t xml:space="preserve"> continuously evaluate</w:t>
      </w:r>
      <w:r w:rsidR="007B2630" w:rsidRPr="000079DF">
        <w:rPr>
          <w:rFonts w:cs="Arial"/>
          <w:sz w:val="14"/>
          <w:szCs w:val="14"/>
          <w:lang w:val="en-GB"/>
        </w:rPr>
        <w:t xml:space="preserve">, </w:t>
      </w:r>
      <w:r w:rsidR="00916592" w:rsidRPr="000079DF">
        <w:rPr>
          <w:rFonts w:cs="Arial"/>
          <w:sz w:val="14"/>
          <w:szCs w:val="14"/>
          <w:lang w:val="en-GB"/>
        </w:rPr>
        <w:t>suggest</w:t>
      </w:r>
      <w:r w:rsidR="007B2630" w:rsidRPr="000079DF">
        <w:rPr>
          <w:rFonts w:cs="Arial"/>
          <w:sz w:val="14"/>
          <w:szCs w:val="14"/>
          <w:lang w:val="en-GB"/>
        </w:rPr>
        <w:t xml:space="preserve"> and initiate a mutual dialogue in order to identify</w:t>
      </w:r>
      <w:r w:rsidR="00916592" w:rsidRPr="000079DF">
        <w:rPr>
          <w:rFonts w:cs="Arial"/>
          <w:sz w:val="14"/>
          <w:szCs w:val="14"/>
          <w:lang w:val="en-GB"/>
        </w:rPr>
        <w:t xml:space="preserve"> possible cost r</w:t>
      </w:r>
      <w:r w:rsidR="007B2630" w:rsidRPr="000079DF">
        <w:rPr>
          <w:rFonts w:cs="Arial"/>
          <w:sz w:val="14"/>
          <w:szCs w:val="14"/>
          <w:lang w:val="en-GB"/>
        </w:rPr>
        <w:t xml:space="preserve">eduction measures to the Buyer. </w:t>
      </w:r>
    </w:p>
    <w:p w14:paraId="118EE3BE" w14:textId="77777777" w:rsidR="00EA2F9C" w:rsidRPr="000079DF" w:rsidRDefault="00EA2F9C" w:rsidP="00E91EE8">
      <w:pPr>
        <w:pStyle w:val="Kontraktsstil"/>
        <w:adjustRightInd w:val="0"/>
        <w:snapToGrid w:val="0"/>
        <w:ind w:left="0"/>
        <w:jc w:val="both"/>
        <w:rPr>
          <w:rFonts w:cs="Arial"/>
          <w:sz w:val="14"/>
          <w:szCs w:val="14"/>
          <w:lang w:val="en-GB"/>
        </w:rPr>
      </w:pPr>
    </w:p>
    <w:p w14:paraId="31C398B6" w14:textId="50632AD9" w:rsidR="00886825" w:rsidRPr="000079DF" w:rsidRDefault="00916592" w:rsidP="00E91EE8">
      <w:pPr>
        <w:pStyle w:val="Kontraktsstil"/>
        <w:adjustRightInd w:val="0"/>
        <w:snapToGrid w:val="0"/>
        <w:ind w:left="0"/>
        <w:jc w:val="both"/>
        <w:rPr>
          <w:rFonts w:cs="Arial"/>
          <w:sz w:val="14"/>
          <w:szCs w:val="14"/>
          <w:lang w:val="en-GB"/>
        </w:rPr>
      </w:pPr>
      <w:r w:rsidRPr="000079DF">
        <w:rPr>
          <w:rFonts w:cs="Arial"/>
          <w:sz w:val="14"/>
          <w:szCs w:val="14"/>
          <w:lang w:val="en-GB"/>
        </w:rPr>
        <w:t>3.</w:t>
      </w:r>
      <w:r w:rsidR="00A53401">
        <w:rPr>
          <w:rFonts w:cs="Arial"/>
          <w:sz w:val="14"/>
          <w:szCs w:val="14"/>
          <w:lang w:val="en-GB"/>
        </w:rPr>
        <w:t>9</w:t>
      </w:r>
      <w:r w:rsidRPr="000079DF">
        <w:rPr>
          <w:rFonts w:cs="Arial"/>
          <w:sz w:val="14"/>
          <w:szCs w:val="14"/>
          <w:lang w:val="en-GB"/>
        </w:rPr>
        <w:t xml:space="preserve"> In the event of any testing activity in relation to the Work, </w:t>
      </w:r>
      <w:r w:rsidR="00A7778F" w:rsidRPr="000079DF">
        <w:rPr>
          <w:rFonts w:cs="Arial"/>
          <w:sz w:val="14"/>
          <w:szCs w:val="14"/>
          <w:lang w:val="en-GB"/>
        </w:rPr>
        <w:t xml:space="preserve">whether </w:t>
      </w:r>
      <w:r w:rsidR="00D35FFD" w:rsidRPr="000079DF">
        <w:rPr>
          <w:rFonts w:cs="Arial"/>
          <w:sz w:val="14"/>
          <w:szCs w:val="14"/>
          <w:lang w:val="en-GB"/>
        </w:rPr>
        <w:t>FAT (</w:t>
      </w:r>
      <w:r w:rsidR="00A7778F" w:rsidRPr="000079DF">
        <w:rPr>
          <w:rFonts w:cs="Arial"/>
          <w:sz w:val="14"/>
          <w:szCs w:val="14"/>
          <w:lang w:val="en-GB"/>
        </w:rPr>
        <w:t>final acceptance test</w:t>
      </w:r>
      <w:r w:rsidR="00D35FFD" w:rsidRPr="000079DF">
        <w:rPr>
          <w:rFonts w:cs="Arial"/>
          <w:sz w:val="14"/>
          <w:szCs w:val="14"/>
          <w:lang w:val="en-GB"/>
        </w:rPr>
        <w:t>)</w:t>
      </w:r>
      <w:r w:rsidRPr="000079DF">
        <w:rPr>
          <w:rFonts w:cs="Arial"/>
          <w:sz w:val="14"/>
          <w:szCs w:val="14"/>
          <w:lang w:val="en-GB"/>
        </w:rPr>
        <w:t xml:space="preserve"> or otherwise, the Buyer shall be </w:t>
      </w:r>
      <w:r w:rsidR="008E48DE" w:rsidRPr="000079DF">
        <w:rPr>
          <w:rFonts w:cs="Arial"/>
          <w:sz w:val="14"/>
          <w:szCs w:val="14"/>
          <w:lang w:val="en-GB"/>
        </w:rPr>
        <w:t>given a five working days’ notice</w:t>
      </w:r>
      <w:r w:rsidRPr="000079DF">
        <w:rPr>
          <w:rFonts w:cs="Arial"/>
          <w:sz w:val="14"/>
          <w:szCs w:val="14"/>
          <w:lang w:val="en-GB"/>
        </w:rPr>
        <w:t xml:space="preserve"> and the opportunity to participate in such testing. </w:t>
      </w:r>
    </w:p>
    <w:p w14:paraId="37C649CC" w14:textId="77777777" w:rsidR="00916592" w:rsidRPr="000079DF" w:rsidRDefault="00916592" w:rsidP="00E91EE8">
      <w:pPr>
        <w:pStyle w:val="Kontraktsstil"/>
        <w:adjustRightInd w:val="0"/>
        <w:snapToGrid w:val="0"/>
        <w:jc w:val="both"/>
        <w:rPr>
          <w:rFonts w:cs="Arial"/>
          <w:sz w:val="14"/>
          <w:szCs w:val="14"/>
          <w:lang w:val="en-GB"/>
        </w:rPr>
      </w:pPr>
    </w:p>
    <w:p w14:paraId="4D09DC1E" w14:textId="77777777" w:rsidR="008D1548" w:rsidRPr="000079DF" w:rsidRDefault="008D1548" w:rsidP="00E91EE8">
      <w:pPr>
        <w:pStyle w:val="Heading2"/>
        <w:adjustRightInd w:val="0"/>
        <w:snapToGrid w:val="0"/>
        <w:spacing w:before="0" w:after="0"/>
        <w:jc w:val="both"/>
        <w:rPr>
          <w:rFonts w:cs="Arial"/>
          <w:i w:val="0"/>
          <w:sz w:val="14"/>
          <w:szCs w:val="14"/>
          <w:lang w:val="en-GB"/>
        </w:rPr>
      </w:pPr>
      <w:r w:rsidRPr="000079DF">
        <w:rPr>
          <w:rFonts w:cs="Arial"/>
          <w:i w:val="0"/>
          <w:sz w:val="14"/>
          <w:szCs w:val="14"/>
          <w:lang w:val="en-GB"/>
        </w:rPr>
        <w:t xml:space="preserve">4. DELIVERY </w:t>
      </w:r>
    </w:p>
    <w:p w14:paraId="0E4E4FE8" w14:textId="77777777" w:rsidR="008D1548" w:rsidRPr="000079DF" w:rsidRDefault="008D1548" w:rsidP="00E91EE8">
      <w:pPr>
        <w:adjustRightInd w:val="0"/>
        <w:snapToGrid w:val="0"/>
        <w:jc w:val="both"/>
        <w:rPr>
          <w:rFonts w:ascii="Arial" w:hAnsi="Arial" w:cs="Arial"/>
          <w:sz w:val="14"/>
          <w:szCs w:val="14"/>
          <w:lang w:val="en-US"/>
        </w:rPr>
      </w:pPr>
      <w:r w:rsidRPr="000079DF">
        <w:rPr>
          <w:rFonts w:ascii="Arial" w:hAnsi="Arial" w:cs="Arial"/>
          <w:sz w:val="14"/>
          <w:szCs w:val="14"/>
          <w:lang w:val="en-US"/>
        </w:rPr>
        <w:t>4.1 Goods shall be delivered properly packed and</w:t>
      </w:r>
      <w:r w:rsidR="004833E9" w:rsidRPr="000079DF">
        <w:rPr>
          <w:rFonts w:ascii="Arial" w:hAnsi="Arial" w:cs="Arial"/>
          <w:sz w:val="14"/>
          <w:szCs w:val="14"/>
          <w:lang w:val="en-US"/>
        </w:rPr>
        <w:t xml:space="preserve"> </w:t>
      </w:r>
      <w:r w:rsidR="005E65A1" w:rsidRPr="000079DF">
        <w:rPr>
          <w:rFonts w:ascii="Arial" w:hAnsi="Arial" w:cs="Arial"/>
          <w:sz w:val="14"/>
          <w:szCs w:val="14"/>
          <w:lang w:val="en-US"/>
        </w:rPr>
        <w:t xml:space="preserve">marked, at </w:t>
      </w:r>
      <w:r w:rsidRPr="000079DF">
        <w:rPr>
          <w:rFonts w:ascii="Arial" w:hAnsi="Arial" w:cs="Arial"/>
          <w:sz w:val="14"/>
          <w:szCs w:val="14"/>
          <w:lang w:val="en-US"/>
        </w:rPr>
        <w:t xml:space="preserve">the agreed place and time of delivery. </w:t>
      </w:r>
      <w:r w:rsidR="005E65A1" w:rsidRPr="000079DF">
        <w:rPr>
          <w:rFonts w:ascii="Arial" w:hAnsi="Arial" w:cs="Arial"/>
          <w:sz w:val="14"/>
          <w:szCs w:val="14"/>
          <w:lang w:val="en-US"/>
        </w:rPr>
        <w:t>All deliveries must be suitably packed for the final destination being an offshore location with all appropriate certification and MSDS</w:t>
      </w:r>
      <w:r w:rsidR="00C43939" w:rsidRPr="000079DF">
        <w:rPr>
          <w:rFonts w:ascii="Arial" w:hAnsi="Arial" w:cs="Arial"/>
          <w:sz w:val="14"/>
          <w:szCs w:val="14"/>
          <w:lang w:val="en-US"/>
        </w:rPr>
        <w:t xml:space="preserve"> (material safety data sheet)</w:t>
      </w:r>
      <w:r w:rsidR="005E65A1" w:rsidRPr="000079DF">
        <w:rPr>
          <w:rFonts w:ascii="Arial" w:hAnsi="Arial" w:cs="Arial"/>
          <w:sz w:val="14"/>
          <w:szCs w:val="14"/>
          <w:lang w:val="en-US"/>
        </w:rPr>
        <w:t xml:space="preserve"> and/or D.G</w:t>
      </w:r>
      <w:r w:rsidR="00C43939" w:rsidRPr="000079DF">
        <w:rPr>
          <w:rFonts w:ascii="Arial" w:hAnsi="Arial" w:cs="Arial"/>
          <w:sz w:val="14"/>
          <w:szCs w:val="14"/>
          <w:lang w:val="en-US"/>
        </w:rPr>
        <w:t xml:space="preserve"> (dangerous goods)</w:t>
      </w:r>
      <w:r w:rsidR="005E65A1" w:rsidRPr="000079DF">
        <w:rPr>
          <w:rFonts w:ascii="Arial" w:hAnsi="Arial" w:cs="Arial"/>
          <w:sz w:val="14"/>
          <w:szCs w:val="14"/>
          <w:lang w:val="en-US"/>
        </w:rPr>
        <w:t xml:space="preserve"> note supplied.  </w:t>
      </w:r>
      <w:r w:rsidR="002B7D95" w:rsidRPr="000079DF">
        <w:rPr>
          <w:rFonts w:ascii="Arial" w:hAnsi="Arial" w:cs="Arial"/>
          <w:sz w:val="14"/>
          <w:szCs w:val="14"/>
          <w:lang w:val="en-US"/>
        </w:rPr>
        <w:t xml:space="preserve">All goods delivered to or within the EU, shall have the proper CE-marking at the time of delivery. </w:t>
      </w:r>
      <w:r w:rsidR="005E65A1" w:rsidRPr="000079DF">
        <w:rPr>
          <w:rFonts w:ascii="Arial" w:hAnsi="Arial" w:cs="Arial"/>
          <w:sz w:val="14"/>
          <w:szCs w:val="14"/>
          <w:lang w:val="en-US"/>
        </w:rPr>
        <w:t xml:space="preserve">Any heavy items </w:t>
      </w:r>
      <w:r w:rsidR="002B7D95" w:rsidRPr="000079DF">
        <w:rPr>
          <w:rFonts w:ascii="Arial" w:hAnsi="Arial" w:cs="Arial"/>
          <w:sz w:val="14"/>
          <w:szCs w:val="14"/>
          <w:lang w:val="en-US"/>
        </w:rPr>
        <w:t>shall</w:t>
      </w:r>
      <w:r w:rsidR="005E65A1" w:rsidRPr="000079DF">
        <w:rPr>
          <w:rFonts w:ascii="Arial" w:hAnsi="Arial" w:cs="Arial"/>
          <w:sz w:val="14"/>
          <w:szCs w:val="14"/>
          <w:lang w:val="en-US"/>
        </w:rPr>
        <w:t xml:space="preserve"> be delivered so that they can be offloaded safely with a forklift.  Awkward/deviating deliveries shall be notified Buyer in advance. </w:t>
      </w:r>
    </w:p>
    <w:p w14:paraId="6D5C250F" w14:textId="77777777" w:rsidR="007B2630" w:rsidRPr="000079DF" w:rsidRDefault="007B2630" w:rsidP="00E91EE8">
      <w:pPr>
        <w:adjustRightInd w:val="0"/>
        <w:snapToGrid w:val="0"/>
        <w:ind w:left="720" w:hanging="720"/>
        <w:jc w:val="both"/>
        <w:rPr>
          <w:rFonts w:ascii="Arial" w:hAnsi="Arial" w:cs="Arial"/>
          <w:sz w:val="14"/>
          <w:szCs w:val="14"/>
          <w:lang w:val="en-US"/>
        </w:rPr>
      </w:pPr>
    </w:p>
    <w:p w14:paraId="0306AFFB" w14:textId="03F43FF7" w:rsidR="008D1548" w:rsidRPr="000079DF" w:rsidRDefault="00BF62B6" w:rsidP="00E91EE8">
      <w:pPr>
        <w:adjustRightInd w:val="0"/>
        <w:snapToGrid w:val="0"/>
        <w:jc w:val="both"/>
        <w:rPr>
          <w:rFonts w:ascii="Arial" w:hAnsi="Arial" w:cs="Arial"/>
          <w:sz w:val="14"/>
          <w:szCs w:val="14"/>
          <w:lang w:val="en-GB"/>
        </w:rPr>
      </w:pPr>
      <w:r w:rsidRPr="000079DF">
        <w:rPr>
          <w:rFonts w:ascii="Arial" w:hAnsi="Arial" w:cs="Arial"/>
          <w:sz w:val="14"/>
          <w:szCs w:val="14"/>
          <w:lang w:val="en-US"/>
        </w:rPr>
        <w:t xml:space="preserve">4.2 </w:t>
      </w:r>
      <w:r w:rsidR="008D1548" w:rsidRPr="000079DF">
        <w:rPr>
          <w:rFonts w:ascii="Arial" w:hAnsi="Arial" w:cs="Arial"/>
          <w:sz w:val="14"/>
          <w:szCs w:val="14"/>
          <w:lang w:val="en-US"/>
        </w:rPr>
        <w:t>Unless otherwise stated in the Agreement</w:t>
      </w:r>
      <w:r w:rsidR="000946A7" w:rsidRPr="000079DF">
        <w:rPr>
          <w:rFonts w:ascii="Arial" w:hAnsi="Arial" w:cs="Arial"/>
          <w:sz w:val="14"/>
          <w:szCs w:val="14"/>
          <w:lang w:val="en-US"/>
        </w:rPr>
        <w:t>,</w:t>
      </w:r>
      <w:r w:rsidR="008D1548" w:rsidRPr="000079DF">
        <w:rPr>
          <w:rFonts w:ascii="Arial" w:hAnsi="Arial" w:cs="Arial"/>
          <w:sz w:val="14"/>
          <w:szCs w:val="14"/>
          <w:lang w:val="en-US"/>
        </w:rPr>
        <w:t xml:space="preserve"> </w:t>
      </w:r>
      <w:r w:rsidR="001C7C6F" w:rsidRPr="000079DF">
        <w:rPr>
          <w:rFonts w:ascii="Arial" w:hAnsi="Arial" w:cs="Arial"/>
          <w:sz w:val="14"/>
          <w:szCs w:val="14"/>
          <w:lang w:val="en-US"/>
        </w:rPr>
        <w:t xml:space="preserve">the Work shall be delivered </w:t>
      </w:r>
      <w:r w:rsidR="00010420">
        <w:rPr>
          <w:rFonts w:ascii="Arial" w:hAnsi="Arial" w:cs="Arial"/>
          <w:sz w:val="14"/>
          <w:szCs w:val="14"/>
          <w:lang w:val="en-US"/>
        </w:rPr>
        <w:t>FCA</w:t>
      </w:r>
      <w:r w:rsidR="007B2630" w:rsidRPr="000079DF">
        <w:rPr>
          <w:rFonts w:ascii="Arial" w:hAnsi="Arial" w:cs="Arial"/>
          <w:sz w:val="14"/>
          <w:szCs w:val="14"/>
          <w:lang w:val="en-US"/>
        </w:rPr>
        <w:t xml:space="preserve"> </w:t>
      </w:r>
      <w:r w:rsidR="0055312C" w:rsidRPr="000079DF">
        <w:rPr>
          <w:rFonts w:ascii="Arial" w:hAnsi="Arial" w:cs="Arial"/>
          <w:sz w:val="14"/>
          <w:szCs w:val="14"/>
          <w:lang w:val="en-US"/>
        </w:rPr>
        <w:t xml:space="preserve">in accordance with </w:t>
      </w:r>
      <w:r w:rsidR="007B2630" w:rsidRPr="000079DF">
        <w:rPr>
          <w:rFonts w:ascii="Arial" w:hAnsi="Arial" w:cs="Arial"/>
          <w:sz w:val="14"/>
          <w:szCs w:val="14"/>
          <w:lang w:val="en-US"/>
        </w:rPr>
        <w:t>INCOTERMS latest version</w:t>
      </w:r>
      <w:r w:rsidR="008A2A9F">
        <w:rPr>
          <w:rFonts w:ascii="Arial" w:hAnsi="Arial" w:cs="Arial"/>
          <w:sz w:val="14"/>
          <w:szCs w:val="14"/>
          <w:lang w:val="en-US"/>
        </w:rPr>
        <w:t>, meaning that</w:t>
      </w:r>
      <w:r w:rsidR="008D1548" w:rsidRPr="000079DF">
        <w:rPr>
          <w:rFonts w:ascii="Arial" w:hAnsi="Arial" w:cs="Arial"/>
          <w:sz w:val="14"/>
          <w:szCs w:val="14"/>
          <w:lang w:val="en-US"/>
        </w:rPr>
        <w:t xml:space="preserve"> </w:t>
      </w:r>
      <w:r w:rsidR="008D1548" w:rsidRPr="000079DF">
        <w:rPr>
          <w:rFonts w:ascii="Arial" w:hAnsi="Arial" w:cs="Arial"/>
          <w:sz w:val="14"/>
          <w:szCs w:val="14"/>
          <w:lang w:val="en-GB"/>
        </w:rPr>
        <w:t xml:space="preserve">Supplier shall </w:t>
      </w:r>
      <w:r w:rsidR="0045252C">
        <w:rPr>
          <w:rFonts w:ascii="Arial" w:hAnsi="Arial" w:cs="Arial"/>
          <w:sz w:val="14"/>
          <w:szCs w:val="14"/>
          <w:lang w:val="en-GB"/>
        </w:rPr>
        <w:t xml:space="preserve">be </w:t>
      </w:r>
      <w:r w:rsidR="0045252C">
        <w:rPr>
          <w:rFonts w:ascii="Arial" w:hAnsi="Arial" w:cs="Arial"/>
          <w:sz w:val="13"/>
          <w:szCs w:val="13"/>
          <w:lang w:val="en-US" w:eastAsia="ko-KR"/>
        </w:rPr>
        <w:t>responsible for clearing the goods for export and provide relevant documentation.</w:t>
      </w:r>
      <w:r w:rsidR="008D1548" w:rsidRPr="000079DF">
        <w:rPr>
          <w:rFonts w:ascii="Arial" w:hAnsi="Arial" w:cs="Arial"/>
          <w:sz w:val="14"/>
          <w:szCs w:val="14"/>
          <w:lang w:val="en-GB"/>
        </w:rPr>
        <w:t xml:space="preserve"> </w:t>
      </w:r>
    </w:p>
    <w:p w14:paraId="3299E9A8" w14:textId="77777777" w:rsidR="008D1548" w:rsidRPr="00F3095E" w:rsidRDefault="008D1548" w:rsidP="00E91EE8">
      <w:pPr>
        <w:pStyle w:val="Heading2"/>
        <w:numPr>
          <w:ilvl w:val="1"/>
          <w:numId w:val="0"/>
        </w:numPr>
        <w:adjustRightInd w:val="0"/>
        <w:snapToGrid w:val="0"/>
        <w:spacing w:before="0" w:after="0"/>
        <w:jc w:val="both"/>
        <w:rPr>
          <w:rFonts w:cs="Arial"/>
          <w:b w:val="0"/>
          <w:i w:val="0"/>
          <w:sz w:val="14"/>
          <w:szCs w:val="14"/>
          <w:lang w:val="en-GB"/>
        </w:rPr>
      </w:pPr>
    </w:p>
    <w:p w14:paraId="4BD43FD2" w14:textId="74EEBFDB" w:rsidR="008D1548" w:rsidRPr="00F3095E" w:rsidRDefault="008D1548" w:rsidP="00E91EE8">
      <w:pPr>
        <w:pStyle w:val="Heading2"/>
        <w:numPr>
          <w:ilvl w:val="1"/>
          <w:numId w:val="0"/>
        </w:numPr>
        <w:adjustRightInd w:val="0"/>
        <w:snapToGrid w:val="0"/>
        <w:spacing w:before="0" w:after="0"/>
        <w:jc w:val="both"/>
        <w:rPr>
          <w:rFonts w:cs="Arial"/>
          <w:b w:val="0"/>
          <w:i w:val="0"/>
          <w:sz w:val="14"/>
          <w:szCs w:val="14"/>
          <w:lang w:val="en-GB"/>
        </w:rPr>
      </w:pPr>
      <w:r w:rsidRPr="00F3095E">
        <w:rPr>
          <w:rFonts w:cs="Arial"/>
          <w:b w:val="0"/>
          <w:i w:val="0"/>
          <w:sz w:val="14"/>
          <w:szCs w:val="14"/>
          <w:lang w:val="en-GB"/>
        </w:rPr>
        <w:t>4</w:t>
      </w:r>
      <w:r w:rsidR="00BF62B6" w:rsidRPr="00F3095E">
        <w:rPr>
          <w:rFonts w:cs="Arial"/>
          <w:b w:val="0"/>
          <w:i w:val="0"/>
          <w:sz w:val="14"/>
          <w:szCs w:val="14"/>
          <w:lang w:val="en-GB"/>
        </w:rPr>
        <w:t>.3</w:t>
      </w:r>
      <w:r w:rsidRPr="00F3095E">
        <w:rPr>
          <w:rFonts w:cs="Arial"/>
          <w:sz w:val="14"/>
          <w:szCs w:val="14"/>
          <w:lang w:val="en-GB"/>
        </w:rPr>
        <w:t xml:space="preserve"> </w:t>
      </w:r>
      <w:r w:rsidRPr="00F3095E">
        <w:rPr>
          <w:rFonts w:cs="Arial"/>
          <w:b w:val="0"/>
          <w:i w:val="0"/>
          <w:sz w:val="14"/>
          <w:szCs w:val="14"/>
          <w:lang w:val="en-GB"/>
        </w:rPr>
        <w:t xml:space="preserve">Applicable documentation shall always </w:t>
      </w:r>
      <w:r w:rsidR="005F068F" w:rsidRPr="00F3095E">
        <w:rPr>
          <w:rFonts w:cs="Arial"/>
          <w:b w:val="0"/>
          <w:i w:val="0"/>
          <w:sz w:val="14"/>
          <w:szCs w:val="14"/>
          <w:lang w:val="en-GB"/>
        </w:rPr>
        <w:t xml:space="preserve">reference the Purchase Order number and </w:t>
      </w:r>
      <w:r w:rsidRPr="00F3095E">
        <w:rPr>
          <w:rFonts w:cs="Arial"/>
          <w:b w:val="0"/>
          <w:i w:val="0"/>
          <w:sz w:val="14"/>
          <w:szCs w:val="14"/>
          <w:lang w:val="en-GB"/>
        </w:rPr>
        <w:t xml:space="preserve">be part of the delivery. All documentation connected to delivery shall be filed by Supplier and be available </w:t>
      </w:r>
      <w:r w:rsidR="00A7778F" w:rsidRPr="00F3095E">
        <w:rPr>
          <w:rFonts w:cs="Arial"/>
          <w:b w:val="0"/>
          <w:i w:val="0"/>
          <w:sz w:val="14"/>
          <w:szCs w:val="14"/>
          <w:lang w:val="en-GB"/>
        </w:rPr>
        <w:t xml:space="preserve">to Buyer </w:t>
      </w:r>
      <w:r w:rsidRPr="00F3095E">
        <w:rPr>
          <w:rFonts w:cs="Arial"/>
          <w:b w:val="0"/>
          <w:i w:val="0"/>
          <w:sz w:val="14"/>
          <w:szCs w:val="14"/>
          <w:lang w:val="en-GB"/>
        </w:rPr>
        <w:t>for at</w:t>
      </w:r>
      <w:r w:rsidR="006D5AF5" w:rsidRPr="00F3095E">
        <w:rPr>
          <w:rFonts w:cs="Arial"/>
          <w:b w:val="0"/>
          <w:i w:val="0"/>
          <w:sz w:val="14"/>
          <w:szCs w:val="14"/>
          <w:lang w:val="en-GB"/>
        </w:rPr>
        <w:t xml:space="preserve"> least 10 years after delivery.</w:t>
      </w:r>
    </w:p>
    <w:p w14:paraId="13CBFCC3" w14:textId="77777777" w:rsidR="00F3095E" w:rsidRPr="00F3095E" w:rsidRDefault="00F3095E" w:rsidP="00E91EE8">
      <w:pPr>
        <w:jc w:val="both"/>
        <w:rPr>
          <w:sz w:val="14"/>
          <w:szCs w:val="14"/>
          <w:lang w:val="en-GB"/>
        </w:rPr>
      </w:pPr>
    </w:p>
    <w:p w14:paraId="28A13E6C" w14:textId="77777777" w:rsidR="00624822" w:rsidRPr="00F3095E" w:rsidRDefault="00624822" w:rsidP="00E91EE8">
      <w:pPr>
        <w:pStyle w:val="Heading2"/>
        <w:numPr>
          <w:ilvl w:val="1"/>
          <w:numId w:val="0"/>
        </w:numPr>
        <w:adjustRightInd w:val="0"/>
        <w:snapToGrid w:val="0"/>
        <w:spacing w:before="0" w:after="0"/>
        <w:jc w:val="both"/>
        <w:rPr>
          <w:rFonts w:cs="Arial"/>
          <w:b w:val="0"/>
          <w:i w:val="0"/>
          <w:sz w:val="14"/>
          <w:szCs w:val="14"/>
          <w:lang w:val="en-GB"/>
        </w:rPr>
      </w:pPr>
      <w:r w:rsidRPr="00F3095E">
        <w:rPr>
          <w:rFonts w:cs="Arial"/>
          <w:b w:val="0"/>
          <w:i w:val="0"/>
          <w:sz w:val="14"/>
          <w:szCs w:val="14"/>
          <w:lang w:val="en-GB"/>
        </w:rPr>
        <w:t xml:space="preserve">4.4 </w:t>
      </w:r>
      <w:r w:rsidR="00403E1F" w:rsidRPr="00F3095E">
        <w:rPr>
          <w:rFonts w:cs="Arial"/>
          <w:b w:val="0"/>
          <w:i w:val="0"/>
          <w:sz w:val="14"/>
          <w:szCs w:val="14"/>
          <w:lang w:val="en-GB"/>
        </w:rPr>
        <w:t xml:space="preserve">Title to Work shall pass to Buyer progressively as it is manufactured or parts of the Work </w:t>
      </w:r>
      <w:r w:rsidR="00A7778F" w:rsidRPr="00F3095E">
        <w:rPr>
          <w:rFonts w:cs="Arial"/>
          <w:b w:val="0"/>
          <w:i w:val="0"/>
          <w:sz w:val="14"/>
          <w:szCs w:val="14"/>
          <w:lang w:val="en-GB"/>
        </w:rPr>
        <w:t>are</w:t>
      </w:r>
      <w:r w:rsidR="00403E1F" w:rsidRPr="00F3095E">
        <w:rPr>
          <w:rFonts w:cs="Arial"/>
          <w:b w:val="0"/>
          <w:i w:val="0"/>
          <w:sz w:val="14"/>
          <w:szCs w:val="14"/>
          <w:lang w:val="en-GB"/>
        </w:rPr>
        <w:t xml:space="preserve"> identified, marked or separated for the purpose of the Agreement or when the Work is paid for by Buyer if this occurs earlier.</w:t>
      </w:r>
    </w:p>
    <w:p w14:paraId="4CE474A0" w14:textId="77777777" w:rsidR="00624822" w:rsidRPr="00F3095E" w:rsidRDefault="00624822" w:rsidP="00E91EE8">
      <w:pPr>
        <w:adjustRightInd w:val="0"/>
        <w:snapToGrid w:val="0"/>
        <w:jc w:val="both"/>
        <w:rPr>
          <w:rFonts w:ascii="Arial" w:hAnsi="Arial" w:cs="Arial"/>
          <w:sz w:val="14"/>
          <w:szCs w:val="14"/>
          <w:lang w:val="en-GB"/>
        </w:rPr>
      </w:pPr>
    </w:p>
    <w:p w14:paraId="735AEB39" w14:textId="77777777" w:rsidR="008D1548" w:rsidRPr="00F3095E" w:rsidRDefault="00BF62B6" w:rsidP="00E91EE8">
      <w:pPr>
        <w:pStyle w:val="Heading2"/>
        <w:numPr>
          <w:ilvl w:val="1"/>
          <w:numId w:val="0"/>
        </w:numPr>
        <w:adjustRightInd w:val="0"/>
        <w:snapToGrid w:val="0"/>
        <w:spacing w:before="0" w:after="0"/>
        <w:jc w:val="both"/>
        <w:rPr>
          <w:rFonts w:cs="Arial"/>
          <w:b w:val="0"/>
          <w:i w:val="0"/>
          <w:sz w:val="14"/>
          <w:szCs w:val="14"/>
          <w:lang w:val="en-GB"/>
        </w:rPr>
      </w:pPr>
      <w:r w:rsidRPr="00F3095E">
        <w:rPr>
          <w:rFonts w:cs="Arial"/>
          <w:b w:val="0"/>
          <w:i w:val="0"/>
          <w:sz w:val="14"/>
          <w:szCs w:val="14"/>
          <w:lang w:val="en-GB"/>
        </w:rPr>
        <w:t>4.</w:t>
      </w:r>
      <w:r w:rsidR="00624822" w:rsidRPr="00F3095E">
        <w:rPr>
          <w:rFonts w:cs="Arial"/>
          <w:b w:val="0"/>
          <w:i w:val="0"/>
          <w:sz w:val="14"/>
          <w:szCs w:val="14"/>
          <w:lang w:val="en-GB"/>
        </w:rPr>
        <w:t>5</w:t>
      </w:r>
      <w:r w:rsidR="008D1548" w:rsidRPr="00F3095E">
        <w:rPr>
          <w:rFonts w:cs="Arial"/>
          <w:b w:val="0"/>
          <w:i w:val="0"/>
          <w:sz w:val="14"/>
          <w:szCs w:val="14"/>
          <w:lang w:val="en-GB"/>
        </w:rPr>
        <w:t xml:space="preserve"> Goods shall be delivered free </w:t>
      </w:r>
      <w:r w:rsidR="001C7C6F" w:rsidRPr="00F3095E">
        <w:rPr>
          <w:rFonts w:cs="Arial"/>
          <w:b w:val="0"/>
          <w:i w:val="0"/>
          <w:sz w:val="14"/>
          <w:szCs w:val="14"/>
          <w:lang w:val="en-GB"/>
        </w:rPr>
        <w:t xml:space="preserve">from </w:t>
      </w:r>
      <w:r w:rsidR="008D1548" w:rsidRPr="00F3095E">
        <w:rPr>
          <w:rFonts w:cs="Arial"/>
          <w:b w:val="0"/>
          <w:i w:val="0"/>
          <w:sz w:val="14"/>
          <w:szCs w:val="14"/>
          <w:lang w:val="en-GB"/>
        </w:rPr>
        <w:t>any liens</w:t>
      </w:r>
      <w:r w:rsidR="001C7C6F" w:rsidRPr="00F3095E">
        <w:rPr>
          <w:rFonts w:cs="Arial"/>
          <w:b w:val="0"/>
          <w:i w:val="0"/>
          <w:sz w:val="14"/>
          <w:szCs w:val="14"/>
          <w:lang w:val="en-GB"/>
        </w:rPr>
        <w:t>, claims, attachments</w:t>
      </w:r>
      <w:r w:rsidR="008D1548" w:rsidRPr="00F3095E">
        <w:rPr>
          <w:rFonts w:cs="Arial"/>
          <w:b w:val="0"/>
          <w:i w:val="0"/>
          <w:sz w:val="14"/>
          <w:szCs w:val="14"/>
          <w:lang w:val="en-GB"/>
        </w:rPr>
        <w:t xml:space="preserve"> or other encumbrance</w:t>
      </w:r>
      <w:r w:rsidR="001C7C6F" w:rsidRPr="00F3095E">
        <w:rPr>
          <w:rFonts w:cs="Arial"/>
          <w:b w:val="0"/>
          <w:i w:val="0"/>
          <w:sz w:val="14"/>
          <w:szCs w:val="14"/>
          <w:lang w:val="en-GB"/>
        </w:rPr>
        <w:t xml:space="preserve">s, and </w:t>
      </w:r>
      <w:r w:rsidR="00567D3B" w:rsidRPr="00F3095E">
        <w:rPr>
          <w:rFonts w:cs="Arial"/>
          <w:b w:val="0"/>
          <w:i w:val="0"/>
          <w:sz w:val="14"/>
          <w:szCs w:val="14"/>
          <w:lang w:val="en-GB"/>
        </w:rPr>
        <w:t xml:space="preserve">Supplier hereby waives and </w:t>
      </w:r>
      <w:r w:rsidR="00886825" w:rsidRPr="00F3095E">
        <w:rPr>
          <w:rFonts w:cs="Arial"/>
          <w:b w:val="0"/>
          <w:i w:val="0"/>
          <w:sz w:val="14"/>
          <w:szCs w:val="14"/>
          <w:lang w:val="en-GB"/>
        </w:rPr>
        <w:t>renounces</w:t>
      </w:r>
      <w:r w:rsidR="00567D3B" w:rsidRPr="00F3095E">
        <w:rPr>
          <w:rFonts w:cs="Arial"/>
          <w:b w:val="0"/>
          <w:i w:val="0"/>
          <w:sz w:val="14"/>
          <w:szCs w:val="14"/>
          <w:lang w:val="en-GB"/>
        </w:rPr>
        <w:t xml:space="preserve"> any right to retention or detention that he has or may have in the Work</w:t>
      </w:r>
      <w:r w:rsidR="00886825" w:rsidRPr="00F3095E">
        <w:rPr>
          <w:rFonts w:cs="Arial"/>
          <w:b w:val="0"/>
          <w:i w:val="0"/>
          <w:sz w:val="14"/>
          <w:szCs w:val="14"/>
          <w:lang w:val="en-GB"/>
        </w:rPr>
        <w:t>.</w:t>
      </w:r>
      <w:r w:rsidR="00567D3B" w:rsidRPr="00F3095E">
        <w:rPr>
          <w:rFonts w:cs="Arial"/>
          <w:b w:val="0"/>
          <w:i w:val="0"/>
          <w:sz w:val="14"/>
          <w:szCs w:val="14"/>
          <w:lang w:val="en-GB"/>
        </w:rPr>
        <w:t xml:space="preserve"> </w:t>
      </w:r>
      <w:r w:rsidR="001C7C6F" w:rsidRPr="00F3095E">
        <w:rPr>
          <w:rFonts w:cs="Arial"/>
          <w:b w:val="0"/>
          <w:i w:val="0"/>
          <w:sz w:val="14"/>
          <w:szCs w:val="14"/>
          <w:lang w:val="en-GB"/>
        </w:rPr>
        <w:t xml:space="preserve">Supplier shall indemnify </w:t>
      </w:r>
      <w:r w:rsidR="00A7778F" w:rsidRPr="00F3095E">
        <w:rPr>
          <w:rFonts w:cs="Arial"/>
          <w:b w:val="0"/>
          <w:i w:val="0"/>
          <w:sz w:val="14"/>
          <w:szCs w:val="14"/>
          <w:lang w:val="en-GB"/>
        </w:rPr>
        <w:t>the</w:t>
      </w:r>
      <w:r w:rsidR="001C7C6F" w:rsidRPr="00F3095E">
        <w:rPr>
          <w:rFonts w:cs="Arial"/>
          <w:b w:val="0"/>
          <w:i w:val="0"/>
          <w:sz w:val="14"/>
          <w:szCs w:val="14"/>
          <w:lang w:val="en-GB"/>
        </w:rPr>
        <w:t xml:space="preserve"> Buyer </w:t>
      </w:r>
      <w:r w:rsidR="00A7778F" w:rsidRPr="00F3095E">
        <w:rPr>
          <w:rFonts w:cs="Arial"/>
          <w:b w:val="0"/>
          <w:i w:val="0"/>
          <w:sz w:val="14"/>
          <w:szCs w:val="14"/>
          <w:lang w:val="en-GB"/>
        </w:rPr>
        <w:t xml:space="preserve">in respect of </w:t>
      </w:r>
      <w:r w:rsidR="001C7C6F" w:rsidRPr="00F3095E">
        <w:rPr>
          <w:rFonts w:cs="Arial"/>
          <w:b w:val="0"/>
          <w:i w:val="0"/>
          <w:sz w:val="14"/>
          <w:szCs w:val="14"/>
          <w:lang w:val="en-GB"/>
        </w:rPr>
        <w:t xml:space="preserve">the Supplier’s non-compliance with this </w:t>
      </w:r>
      <w:r w:rsidR="000B5814" w:rsidRPr="00F3095E">
        <w:rPr>
          <w:rFonts w:cs="Arial"/>
          <w:b w:val="0"/>
          <w:i w:val="0"/>
          <w:sz w:val="14"/>
          <w:szCs w:val="14"/>
          <w:lang w:val="en-GB"/>
        </w:rPr>
        <w:t>article</w:t>
      </w:r>
      <w:r w:rsidR="001C7C6F" w:rsidRPr="00F3095E">
        <w:rPr>
          <w:rFonts w:cs="Arial"/>
          <w:b w:val="0"/>
          <w:i w:val="0"/>
          <w:sz w:val="14"/>
          <w:szCs w:val="14"/>
          <w:lang w:val="en-GB"/>
        </w:rPr>
        <w:t>.</w:t>
      </w:r>
    </w:p>
    <w:p w14:paraId="01FEE664" w14:textId="77777777" w:rsidR="0015386B" w:rsidRPr="00F3095E" w:rsidRDefault="0015386B" w:rsidP="00E91EE8">
      <w:pPr>
        <w:jc w:val="both"/>
        <w:rPr>
          <w:rFonts w:ascii="Arial" w:hAnsi="Arial" w:cs="Arial"/>
          <w:sz w:val="14"/>
          <w:szCs w:val="14"/>
          <w:lang w:val="en-GB"/>
        </w:rPr>
      </w:pPr>
    </w:p>
    <w:p w14:paraId="2AD94765" w14:textId="77777777" w:rsidR="006329B3" w:rsidRPr="000079DF" w:rsidRDefault="008D1548" w:rsidP="00E91EE8">
      <w:pPr>
        <w:pStyle w:val="Heading2"/>
        <w:adjustRightInd w:val="0"/>
        <w:snapToGrid w:val="0"/>
        <w:spacing w:before="0" w:after="0"/>
        <w:jc w:val="both"/>
        <w:rPr>
          <w:rFonts w:cs="Arial"/>
          <w:i w:val="0"/>
          <w:sz w:val="14"/>
          <w:szCs w:val="14"/>
          <w:lang w:val="en-GB"/>
        </w:rPr>
      </w:pPr>
      <w:r w:rsidRPr="000079DF">
        <w:rPr>
          <w:rFonts w:cs="Arial"/>
          <w:i w:val="0"/>
          <w:sz w:val="14"/>
          <w:szCs w:val="14"/>
          <w:lang w:val="en-GB"/>
        </w:rPr>
        <w:t>5</w:t>
      </w:r>
      <w:r w:rsidR="006329B3" w:rsidRPr="000079DF">
        <w:rPr>
          <w:rFonts w:cs="Arial"/>
          <w:i w:val="0"/>
          <w:sz w:val="14"/>
          <w:szCs w:val="14"/>
          <w:lang w:val="en-GB"/>
        </w:rPr>
        <w:t xml:space="preserve">. PRICE AND PAYMENT </w:t>
      </w:r>
    </w:p>
    <w:p w14:paraId="6C94C8F4" w14:textId="77777777" w:rsidR="00F53E94" w:rsidRPr="000079DF" w:rsidRDefault="008D1548" w:rsidP="00E91EE8">
      <w:pPr>
        <w:adjustRightInd w:val="0"/>
        <w:snapToGrid w:val="0"/>
        <w:jc w:val="both"/>
        <w:rPr>
          <w:rFonts w:ascii="Arial" w:hAnsi="Arial" w:cs="Arial"/>
          <w:sz w:val="14"/>
          <w:szCs w:val="14"/>
          <w:lang w:val="en-GB"/>
        </w:rPr>
      </w:pPr>
      <w:r w:rsidRPr="000079DF">
        <w:rPr>
          <w:rFonts w:ascii="Arial" w:hAnsi="Arial" w:cs="Arial"/>
          <w:sz w:val="14"/>
          <w:szCs w:val="14"/>
          <w:lang w:val="en-GB"/>
        </w:rPr>
        <w:t>5</w:t>
      </w:r>
      <w:r w:rsidR="006329B3" w:rsidRPr="000079DF">
        <w:rPr>
          <w:rFonts w:ascii="Arial" w:hAnsi="Arial" w:cs="Arial"/>
          <w:sz w:val="14"/>
          <w:szCs w:val="14"/>
          <w:lang w:val="en-GB"/>
        </w:rPr>
        <w:t xml:space="preserve">.1 The price is fixed and firm and is not subject to escalation. </w:t>
      </w:r>
      <w:r w:rsidR="00F53E94" w:rsidRPr="000079DF">
        <w:rPr>
          <w:rFonts w:ascii="Arial" w:hAnsi="Arial" w:cs="Arial"/>
          <w:sz w:val="14"/>
          <w:szCs w:val="14"/>
          <w:lang w:val="en-GB"/>
        </w:rPr>
        <w:t xml:space="preserve">All prices </w:t>
      </w:r>
      <w:r w:rsidR="00432CE4" w:rsidRPr="000079DF">
        <w:rPr>
          <w:rFonts w:ascii="Arial" w:hAnsi="Arial" w:cs="Arial"/>
          <w:sz w:val="14"/>
          <w:szCs w:val="14"/>
          <w:lang w:val="en-GB"/>
        </w:rPr>
        <w:t xml:space="preserve">shall </w:t>
      </w:r>
      <w:r w:rsidR="00F53E94" w:rsidRPr="000079DF">
        <w:rPr>
          <w:rFonts w:ascii="Arial" w:hAnsi="Arial" w:cs="Arial"/>
          <w:sz w:val="14"/>
          <w:szCs w:val="14"/>
          <w:lang w:val="en-GB"/>
        </w:rPr>
        <w:t xml:space="preserve">be in </w:t>
      </w:r>
      <w:r w:rsidR="00383DCA" w:rsidRPr="000079DF">
        <w:rPr>
          <w:rFonts w:ascii="Arial" w:hAnsi="Arial" w:cs="Arial"/>
          <w:sz w:val="14"/>
          <w:szCs w:val="14"/>
          <w:lang w:val="en-GB"/>
        </w:rPr>
        <w:t xml:space="preserve">the currency stated in the PO. </w:t>
      </w:r>
    </w:p>
    <w:p w14:paraId="22EE32A0" w14:textId="77777777" w:rsidR="006329B3" w:rsidRPr="000079DF" w:rsidRDefault="006329B3" w:rsidP="00E91EE8">
      <w:pPr>
        <w:adjustRightInd w:val="0"/>
        <w:snapToGrid w:val="0"/>
        <w:jc w:val="both"/>
        <w:rPr>
          <w:rFonts w:ascii="Arial" w:hAnsi="Arial" w:cs="Arial"/>
          <w:sz w:val="14"/>
          <w:szCs w:val="14"/>
          <w:lang w:val="en-GB"/>
        </w:rPr>
      </w:pPr>
    </w:p>
    <w:p w14:paraId="2718F2E0" w14:textId="77777777" w:rsidR="004A16D4" w:rsidRPr="000079DF" w:rsidRDefault="008D1548" w:rsidP="00E91EE8">
      <w:pPr>
        <w:adjustRightInd w:val="0"/>
        <w:snapToGrid w:val="0"/>
        <w:jc w:val="both"/>
        <w:rPr>
          <w:rFonts w:ascii="Arial" w:hAnsi="Arial" w:cs="Arial"/>
          <w:sz w:val="14"/>
          <w:szCs w:val="14"/>
          <w:lang w:val="en-GB"/>
        </w:rPr>
      </w:pPr>
      <w:r w:rsidRPr="000079DF">
        <w:rPr>
          <w:rFonts w:ascii="Arial" w:hAnsi="Arial" w:cs="Arial"/>
          <w:sz w:val="14"/>
          <w:szCs w:val="14"/>
          <w:lang w:val="en-GB"/>
        </w:rPr>
        <w:t>5</w:t>
      </w:r>
      <w:r w:rsidR="006329B3" w:rsidRPr="000079DF">
        <w:rPr>
          <w:rFonts w:ascii="Arial" w:hAnsi="Arial" w:cs="Arial"/>
          <w:sz w:val="14"/>
          <w:szCs w:val="14"/>
          <w:lang w:val="en-GB"/>
        </w:rPr>
        <w:t xml:space="preserve">.2 </w:t>
      </w:r>
      <w:r w:rsidR="00002B3E" w:rsidRPr="000079DF">
        <w:rPr>
          <w:rFonts w:ascii="Arial" w:hAnsi="Arial" w:cs="Arial"/>
          <w:sz w:val="14"/>
          <w:szCs w:val="14"/>
          <w:lang w:val="en-GB"/>
        </w:rPr>
        <w:t xml:space="preserve">Supplier shall invoice on delivery of </w:t>
      </w:r>
      <w:r w:rsidR="00933CD4" w:rsidRPr="000079DF">
        <w:rPr>
          <w:rFonts w:ascii="Arial" w:hAnsi="Arial" w:cs="Arial"/>
          <w:sz w:val="14"/>
          <w:szCs w:val="14"/>
          <w:lang w:val="en-GB"/>
        </w:rPr>
        <w:t>g</w:t>
      </w:r>
      <w:r w:rsidR="00002B3E" w:rsidRPr="000079DF">
        <w:rPr>
          <w:rFonts w:ascii="Arial" w:hAnsi="Arial" w:cs="Arial"/>
          <w:sz w:val="14"/>
          <w:szCs w:val="14"/>
          <w:lang w:val="en-GB"/>
        </w:rPr>
        <w:t xml:space="preserve">oods or </w:t>
      </w:r>
      <w:r w:rsidR="00432CE4" w:rsidRPr="000079DF">
        <w:rPr>
          <w:rFonts w:ascii="Arial" w:hAnsi="Arial" w:cs="Arial"/>
          <w:sz w:val="14"/>
          <w:szCs w:val="14"/>
          <w:lang w:val="en-GB"/>
        </w:rPr>
        <w:t xml:space="preserve">otherwise at </w:t>
      </w:r>
      <w:r w:rsidR="00002B3E" w:rsidRPr="000079DF">
        <w:rPr>
          <w:rFonts w:ascii="Arial" w:hAnsi="Arial" w:cs="Arial"/>
          <w:sz w:val="14"/>
          <w:szCs w:val="14"/>
          <w:lang w:val="en-GB"/>
        </w:rPr>
        <w:t xml:space="preserve">completion of </w:t>
      </w:r>
      <w:r w:rsidR="00432CE4" w:rsidRPr="000079DF">
        <w:rPr>
          <w:rFonts w:ascii="Arial" w:hAnsi="Arial" w:cs="Arial"/>
          <w:sz w:val="14"/>
          <w:szCs w:val="14"/>
          <w:lang w:val="en-GB"/>
        </w:rPr>
        <w:t>the Work</w:t>
      </w:r>
      <w:r w:rsidR="000257CC" w:rsidRPr="000079DF">
        <w:rPr>
          <w:rFonts w:ascii="Arial" w:hAnsi="Arial" w:cs="Arial"/>
          <w:sz w:val="14"/>
          <w:szCs w:val="14"/>
          <w:lang w:val="en-GB"/>
        </w:rPr>
        <w:t xml:space="preserve"> or agreed milestones. </w:t>
      </w:r>
      <w:r w:rsidR="004A16D4" w:rsidRPr="000079DF">
        <w:rPr>
          <w:rFonts w:ascii="Arial" w:hAnsi="Arial" w:cs="Arial"/>
          <w:sz w:val="14"/>
          <w:szCs w:val="14"/>
          <w:lang w:val="en-GB"/>
        </w:rPr>
        <w:t>Invoices must be addressed to the buying company, refer to the Agreement and be clearly marked according to the instructions in the PO.</w:t>
      </w:r>
    </w:p>
    <w:p w14:paraId="032A518C" w14:textId="77777777" w:rsidR="004A16D4" w:rsidRPr="000079DF" w:rsidRDefault="004A16D4" w:rsidP="00E91EE8">
      <w:pPr>
        <w:adjustRightInd w:val="0"/>
        <w:snapToGrid w:val="0"/>
        <w:jc w:val="both"/>
        <w:rPr>
          <w:rFonts w:ascii="Arial" w:hAnsi="Arial" w:cs="Arial"/>
          <w:sz w:val="14"/>
          <w:szCs w:val="14"/>
          <w:lang w:val="en-GB"/>
        </w:rPr>
      </w:pPr>
    </w:p>
    <w:p w14:paraId="098716FE" w14:textId="77777777" w:rsidR="006329B3" w:rsidRPr="000079DF" w:rsidRDefault="008D1548" w:rsidP="00E91EE8">
      <w:pPr>
        <w:adjustRightInd w:val="0"/>
        <w:snapToGrid w:val="0"/>
        <w:jc w:val="both"/>
        <w:rPr>
          <w:rFonts w:ascii="Arial" w:hAnsi="Arial" w:cs="Arial"/>
          <w:sz w:val="14"/>
          <w:szCs w:val="14"/>
          <w:lang w:val="en-GB"/>
        </w:rPr>
      </w:pPr>
      <w:r w:rsidRPr="000079DF">
        <w:rPr>
          <w:rFonts w:ascii="Arial" w:hAnsi="Arial" w:cs="Arial"/>
          <w:sz w:val="14"/>
          <w:szCs w:val="14"/>
          <w:lang w:val="en-GB"/>
        </w:rPr>
        <w:t>5</w:t>
      </w:r>
      <w:r w:rsidR="004A16D4" w:rsidRPr="000079DF">
        <w:rPr>
          <w:rFonts w:ascii="Arial" w:hAnsi="Arial" w:cs="Arial"/>
          <w:sz w:val="14"/>
          <w:szCs w:val="14"/>
          <w:lang w:val="en-GB"/>
        </w:rPr>
        <w:t xml:space="preserve">.3 </w:t>
      </w:r>
      <w:r w:rsidR="00BD520A" w:rsidRPr="000079DF">
        <w:rPr>
          <w:rFonts w:ascii="Arial" w:hAnsi="Arial" w:cs="Arial"/>
          <w:sz w:val="14"/>
          <w:szCs w:val="14"/>
          <w:lang w:val="en-GB"/>
        </w:rPr>
        <w:t xml:space="preserve">Buyer </w:t>
      </w:r>
      <w:r w:rsidR="006329B3" w:rsidRPr="000079DF">
        <w:rPr>
          <w:rFonts w:ascii="Arial" w:hAnsi="Arial" w:cs="Arial"/>
          <w:sz w:val="14"/>
          <w:szCs w:val="14"/>
          <w:lang w:val="en-GB"/>
        </w:rPr>
        <w:t xml:space="preserve">shall pay 45 </w:t>
      </w:r>
      <w:r w:rsidR="009370B7" w:rsidRPr="000079DF">
        <w:rPr>
          <w:rFonts w:ascii="Arial" w:hAnsi="Arial" w:cs="Arial"/>
          <w:sz w:val="14"/>
          <w:szCs w:val="14"/>
          <w:lang w:val="en-GB"/>
        </w:rPr>
        <w:t xml:space="preserve">calendar </w:t>
      </w:r>
      <w:r w:rsidR="006329B3" w:rsidRPr="000079DF">
        <w:rPr>
          <w:rFonts w:ascii="Arial" w:hAnsi="Arial" w:cs="Arial"/>
          <w:sz w:val="14"/>
          <w:szCs w:val="14"/>
          <w:lang w:val="en-GB"/>
        </w:rPr>
        <w:t xml:space="preserve">days after receipt of a correct and complete invoice. </w:t>
      </w:r>
      <w:r w:rsidR="00BD520A" w:rsidRPr="000079DF">
        <w:rPr>
          <w:rFonts w:ascii="Arial" w:hAnsi="Arial" w:cs="Arial"/>
          <w:sz w:val="14"/>
          <w:szCs w:val="14"/>
          <w:lang w:val="en-GB"/>
        </w:rPr>
        <w:t xml:space="preserve">Buyer </w:t>
      </w:r>
      <w:r w:rsidR="006329B3" w:rsidRPr="000079DF">
        <w:rPr>
          <w:rFonts w:ascii="Arial" w:hAnsi="Arial" w:cs="Arial"/>
          <w:sz w:val="14"/>
          <w:szCs w:val="14"/>
          <w:lang w:val="en-GB"/>
        </w:rPr>
        <w:t>has the right to return i</w:t>
      </w:r>
      <w:r w:rsidR="006D5AF5" w:rsidRPr="000079DF">
        <w:rPr>
          <w:rFonts w:ascii="Arial" w:hAnsi="Arial" w:cs="Arial"/>
          <w:sz w:val="14"/>
          <w:szCs w:val="14"/>
          <w:lang w:val="en-GB"/>
        </w:rPr>
        <w:t xml:space="preserve">ncorrect or incomplete invoices which are not in accordance with </w:t>
      </w:r>
      <w:r w:rsidR="000B5814" w:rsidRPr="000079DF">
        <w:rPr>
          <w:rFonts w:ascii="Arial" w:hAnsi="Arial" w:cs="Arial"/>
          <w:sz w:val="14"/>
          <w:szCs w:val="14"/>
          <w:lang w:val="en-GB"/>
        </w:rPr>
        <w:t>article</w:t>
      </w:r>
      <w:r w:rsidR="006D5AF5" w:rsidRPr="000079DF">
        <w:rPr>
          <w:rFonts w:ascii="Arial" w:hAnsi="Arial" w:cs="Arial"/>
          <w:sz w:val="14"/>
          <w:szCs w:val="14"/>
          <w:lang w:val="en-GB"/>
        </w:rPr>
        <w:t xml:space="preserve"> 5.2. This</w:t>
      </w:r>
      <w:r w:rsidR="006329B3" w:rsidRPr="000079DF">
        <w:rPr>
          <w:rFonts w:ascii="Arial" w:hAnsi="Arial" w:cs="Arial"/>
          <w:sz w:val="14"/>
          <w:szCs w:val="14"/>
          <w:lang w:val="en-GB"/>
        </w:rPr>
        <w:t xml:space="preserve"> includ</w:t>
      </w:r>
      <w:r w:rsidR="006D5AF5" w:rsidRPr="000079DF">
        <w:rPr>
          <w:rFonts w:ascii="Arial" w:hAnsi="Arial" w:cs="Arial"/>
          <w:sz w:val="14"/>
          <w:szCs w:val="14"/>
          <w:lang w:val="en-GB"/>
        </w:rPr>
        <w:t>es</w:t>
      </w:r>
      <w:r w:rsidR="00F113FC" w:rsidRPr="000079DF">
        <w:rPr>
          <w:rFonts w:ascii="Arial" w:hAnsi="Arial" w:cs="Arial"/>
          <w:sz w:val="14"/>
          <w:szCs w:val="14"/>
          <w:lang w:val="en-GB"/>
        </w:rPr>
        <w:t xml:space="preserve"> </w:t>
      </w:r>
      <w:r w:rsidR="006329B3" w:rsidRPr="000079DF">
        <w:rPr>
          <w:rFonts w:ascii="Arial" w:hAnsi="Arial" w:cs="Arial"/>
          <w:sz w:val="14"/>
          <w:szCs w:val="14"/>
          <w:lang w:val="en-GB"/>
        </w:rPr>
        <w:t>insufficient</w:t>
      </w:r>
      <w:r w:rsidR="006D5AF5" w:rsidRPr="000079DF">
        <w:rPr>
          <w:rFonts w:ascii="Arial" w:hAnsi="Arial" w:cs="Arial"/>
          <w:sz w:val="14"/>
          <w:szCs w:val="14"/>
          <w:lang w:val="en-GB"/>
        </w:rPr>
        <w:t>ly documented invoices and</w:t>
      </w:r>
      <w:r w:rsidR="00886825" w:rsidRPr="000079DF">
        <w:rPr>
          <w:rFonts w:ascii="Arial" w:hAnsi="Arial" w:cs="Arial"/>
          <w:sz w:val="14"/>
          <w:szCs w:val="14"/>
          <w:lang w:val="en-GB"/>
        </w:rPr>
        <w:t>/or</w:t>
      </w:r>
      <w:r w:rsidR="006D5AF5" w:rsidRPr="000079DF">
        <w:rPr>
          <w:rFonts w:ascii="Arial" w:hAnsi="Arial" w:cs="Arial"/>
          <w:sz w:val="14"/>
          <w:szCs w:val="14"/>
          <w:lang w:val="en-GB"/>
        </w:rPr>
        <w:t xml:space="preserve"> deliveries as set out in </w:t>
      </w:r>
      <w:r w:rsidR="000B5814" w:rsidRPr="000079DF">
        <w:rPr>
          <w:rFonts w:ascii="Arial" w:hAnsi="Arial" w:cs="Arial"/>
          <w:sz w:val="14"/>
          <w:szCs w:val="14"/>
          <w:lang w:val="en-GB"/>
        </w:rPr>
        <w:t>article</w:t>
      </w:r>
      <w:r w:rsidR="006D5AF5" w:rsidRPr="000079DF">
        <w:rPr>
          <w:rFonts w:ascii="Arial" w:hAnsi="Arial" w:cs="Arial"/>
          <w:sz w:val="14"/>
          <w:szCs w:val="14"/>
          <w:lang w:val="en-GB"/>
        </w:rPr>
        <w:t xml:space="preserve"> 4.2</w:t>
      </w:r>
      <w:r w:rsidR="006329B3" w:rsidRPr="000079DF">
        <w:rPr>
          <w:rFonts w:ascii="Arial" w:hAnsi="Arial" w:cs="Arial"/>
          <w:sz w:val="14"/>
          <w:szCs w:val="14"/>
          <w:lang w:val="en-GB"/>
        </w:rPr>
        <w:t xml:space="preserve">. In such case the period of credit does not start to run before </w:t>
      </w:r>
      <w:r w:rsidR="00BD520A" w:rsidRPr="000079DF">
        <w:rPr>
          <w:rFonts w:ascii="Arial" w:hAnsi="Arial" w:cs="Arial"/>
          <w:sz w:val="14"/>
          <w:szCs w:val="14"/>
          <w:lang w:val="en-GB"/>
        </w:rPr>
        <w:t xml:space="preserve">Buyer </w:t>
      </w:r>
      <w:r w:rsidR="006329B3" w:rsidRPr="000079DF">
        <w:rPr>
          <w:rFonts w:ascii="Arial" w:hAnsi="Arial" w:cs="Arial"/>
          <w:sz w:val="14"/>
          <w:szCs w:val="14"/>
          <w:lang w:val="en-GB"/>
        </w:rPr>
        <w:t>has received a correct invoice</w:t>
      </w:r>
      <w:r w:rsidR="00886825" w:rsidRPr="000079DF">
        <w:rPr>
          <w:rFonts w:ascii="Arial" w:hAnsi="Arial" w:cs="Arial"/>
          <w:sz w:val="14"/>
          <w:szCs w:val="14"/>
          <w:lang w:val="en-GB"/>
        </w:rPr>
        <w:t xml:space="preserve"> and/or the required documentation</w:t>
      </w:r>
      <w:r w:rsidR="006329B3" w:rsidRPr="000079DF">
        <w:rPr>
          <w:rFonts w:ascii="Arial" w:hAnsi="Arial" w:cs="Arial"/>
          <w:sz w:val="14"/>
          <w:szCs w:val="14"/>
          <w:lang w:val="en-GB"/>
        </w:rPr>
        <w:t xml:space="preserve">. </w:t>
      </w:r>
      <w:r w:rsidR="006264FE" w:rsidRPr="000079DF">
        <w:rPr>
          <w:rFonts w:ascii="Arial" w:hAnsi="Arial" w:cs="Arial"/>
          <w:sz w:val="14"/>
          <w:szCs w:val="14"/>
          <w:lang w:val="en-GB"/>
        </w:rPr>
        <w:t xml:space="preserve">Buyer’s obligation to pay extends only to amounts which have been properly invoiced and which are not disputed by Buyer. </w:t>
      </w:r>
      <w:r w:rsidR="00BD520A" w:rsidRPr="000079DF">
        <w:rPr>
          <w:rFonts w:ascii="Arial" w:hAnsi="Arial" w:cs="Arial"/>
          <w:sz w:val="14"/>
          <w:szCs w:val="14"/>
          <w:lang w:val="en-GB"/>
        </w:rPr>
        <w:t xml:space="preserve">Buyer </w:t>
      </w:r>
      <w:r w:rsidR="006329B3" w:rsidRPr="000079DF">
        <w:rPr>
          <w:rFonts w:ascii="Arial" w:hAnsi="Arial" w:cs="Arial"/>
          <w:sz w:val="14"/>
          <w:szCs w:val="14"/>
          <w:lang w:val="en-GB"/>
        </w:rPr>
        <w:t xml:space="preserve">can make deductions </w:t>
      </w:r>
      <w:r w:rsidR="006264FE" w:rsidRPr="000079DF">
        <w:rPr>
          <w:rFonts w:ascii="Arial" w:hAnsi="Arial" w:cs="Arial"/>
          <w:sz w:val="14"/>
          <w:szCs w:val="14"/>
          <w:lang w:val="en-GB"/>
        </w:rPr>
        <w:t xml:space="preserve">and set-offs </w:t>
      </w:r>
      <w:r w:rsidR="006329B3" w:rsidRPr="000079DF">
        <w:rPr>
          <w:rFonts w:ascii="Arial" w:hAnsi="Arial" w:cs="Arial"/>
          <w:sz w:val="14"/>
          <w:szCs w:val="14"/>
          <w:lang w:val="en-GB"/>
        </w:rPr>
        <w:t xml:space="preserve">from invoiced amounts for advance payments, amounts </w:t>
      </w:r>
      <w:r w:rsidR="008E48DE" w:rsidRPr="000079DF">
        <w:rPr>
          <w:rFonts w:ascii="Arial" w:hAnsi="Arial" w:cs="Arial"/>
          <w:sz w:val="14"/>
          <w:szCs w:val="14"/>
          <w:lang w:val="en-GB"/>
        </w:rPr>
        <w:t xml:space="preserve">Supplier </w:t>
      </w:r>
      <w:r w:rsidR="00886825" w:rsidRPr="000079DF">
        <w:rPr>
          <w:rFonts w:ascii="Arial" w:hAnsi="Arial" w:cs="Arial"/>
          <w:sz w:val="14"/>
          <w:szCs w:val="14"/>
          <w:lang w:val="en-GB"/>
        </w:rPr>
        <w:t xml:space="preserve">has </w:t>
      </w:r>
      <w:r w:rsidR="006329B3" w:rsidRPr="000079DF">
        <w:rPr>
          <w:rFonts w:ascii="Arial" w:hAnsi="Arial" w:cs="Arial"/>
          <w:sz w:val="14"/>
          <w:szCs w:val="14"/>
          <w:lang w:val="en-GB"/>
        </w:rPr>
        <w:t xml:space="preserve">credited </w:t>
      </w:r>
      <w:r w:rsidR="008E48DE" w:rsidRPr="000079DF">
        <w:rPr>
          <w:rFonts w:ascii="Arial" w:hAnsi="Arial" w:cs="Arial"/>
          <w:sz w:val="14"/>
          <w:szCs w:val="14"/>
          <w:lang w:val="en-GB"/>
        </w:rPr>
        <w:t>Buyer</w:t>
      </w:r>
      <w:r w:rsidR="005C0A25" w:rsidRPr="000079DF">
        <w:rPr>
          <w:rFonts w:ascii="Arial" w:hAnsi="Arial" w:cs="Arial"/>
          <w:sz w:val="14"/>
          <w:szCs w:val="14"/>
          <w:lang w:val="en-GB"/>
        </w:rPr>
        <w:t>,</w:t>
      </w:r>
      <w:r w:rsidR="008E48DE" w:rsidRPr="000079DF">
        <w:rPr>
          <w:rFonts w:ascii="Arial" w:hAnsi="Arial" w:cs="Arial"/>
          <w:sz w:val="14"/>
          <w:szCs w:val="14"/>
          <w:lang w:val="en-GB"/>
        </w:rPr>
        <w:t xml:space="preserve"> </w:t>
      </w:r>
      <w:r w:rsidR="006329B3" w:rsidRPr="000079DF">
        <w:rPr>
          <w:rFonts w:ascii="Arial" w:hAnsi="Arial" w:cs="Arial"/>
          <w:sz w:val="14"/>
          <w:szCs w:val="14"/>
          <w:lang w:val="en-GB"/>
        </w:rPr>
        <w:t>parts of invoice</w:t>
      </w:r>
      <w:r w:rsidR="00886825" w:rsidRPr="000079DF">
        <w:rPr>
          <w:rFonts w:ascii="Arial" w:hAnsi="Arial" w:cs="Arial"/>
          <w:sz w:val="14"/>
          <w:szCs w:val="14"/>
          <w:lang w:val="en-GB"/>
        </w:rPr>
        <w:t>d</w:t>
      </w:r>
      <w:r w:rsidR="006329B3" w:rsidRPr="000079DF">
        <w:rPr>
          <w:rFonts w:ascii="Arial" w:hAnsi="Arial" w:cs="Arial"/>
          <w:sz w:val="14"/>
          <w:szCs w:val="14"/>
          <w:lang w:val="en-GB"/>
        </w:rPr>
        <w:t xml:space="preserve"> amounts which </w:t>
      </w:r>
      <w:r w:rsidR="00BD520A" w:rsidRPr="000079DF">
        <w:rPr>
          <w:rFonts w:ascii="Arial" w:hAnsi="Arial" w:cs="Arial"/>
          <w:sz w:val="14"/>
          <w:szCs w:val="14"/>
          <w:lang w:val="en-GB"/>
        </w:rPr>
        <w:t xml:space="preserve">Buyer </w:t>
      </w:r>
      <w:r w:rsidR="006329B3" w:rsidRPr="000079DF">
        <w:rPr>
          <w:rFonts w:ascii="Arial" w:hAnsi="Arial" w:cs="Arial"/>
          <w:sz w:val="14"/>
          <w:szCs w:val="14"/>
          <w:lang w:val="en-GB"/>
        </w:rPr>
        <w:t>has notified are inadequately</w:t>
      </w:r>
      <w:r w:rsidR="00B22784" w:rsidRPr="000079DF">
        <w:rPr>
          <w:rFonts w:ascii="Arial" w:hAnsi="Arial" w:cs="Arial"/>
          <w:sz w:val="14"/>
          <w:szCs w:val="14"/>
          <w:lang w:val="en-GB"/>
        </w:rPr>
        <w:t xml:space="preserve"> </w:t>
      </w:r>
      <w:r w:rsidR="006329B3" w:rsidRPr="000079DF">
        <w:rPr>
          <w:rFonts w:ascii="Arial" w:hAnsi="Arial" w:cs="Arial"/>
          <w:sz w:val="14"/>
          <w:szCs w:val="14"/>
          <w:lang w:val="en-GB"/>
        </w:rPr>
        <w:t>documented or in any other way disputed</w:t>
      </w:r>
      <w:r w:rsidR="005C0A25" w:rsidRPr="000079DF">
        <w:rPr>
          <w:rFonts w:ascii="Arial" w:hAnsi="Arial" w:cs="Arial"/>
          <w:sz w:val="14"/>
          <w:szCs w:val="14"/>
          <w:lang w:val="en-GB"/>
        </w:rPr>
        <w:t xml:space="preserve"> and amounts Buyer is otherwise permitted to </w:t>
      </w:r>
      <w:r w:rsidR="0015386B" w:rsidRPr="000079DF">
        <w:rPr>
          <w:rFonts w:ascii="Arial" w:hAnsi="Arial" w:cs="Arial"/>
          <w:sz w:val="14"/>
          <w:szCs w:val="14"/>
          <w:lang w:val="en-GB"/>
        </w:rPr>
        <w:t xml:space="preserve">deduct or </w:t>
      </w:r>
      <w:r w:rsidR="005C0A25" w:rsidRPr="000079DF">
        <w:rPr>
          <w:rFonts w:ascii="Arial" w:hAnsi="Arial" w:cs="Arial"/>
          <w:sz w:val="14"/>
          <w:szCs w:val="14"/>
          <w:lang w:val="en-GB"/>
        </w:rPr>
        <w:t xml:space="preserve">set-off under this Agreement (including under article 12.2 or </w:t>
      </w:r>
      <w:r w:rsidR="0015386B" w:rsidRPr="000079DF">
        <w:rPr>
          <w:rFonts w:ascii="Arial" w:hAnsi="Arial" w:cs="Arial"/>
          <w:sz w:val="14"/>
          <w:szCs w:val="14"/>
          <w:lang w:val="en-GB"/>
        </w:rPr>
        <w:t xml:space="preserve">article </w:t>
      </w:r>
      <w:r w:rsidR="005C0A25" w:rsidRPr="000079DF">
        <w:rPr>
          <w:rFonts w:ascii="Arial" w:hAnsi="Arial" w:cs="Arial"/>
          <w:sz w:val="14"/>
          <w:szCs w:val="14"/>
          <w:lang w:val="en-GB"/>
        </w:rPr>
        <w:t>16.</w:t>
      </w:r>
      <w:r w:rsidR="00370812" w:rsidRPr="000079DF">
        <w:rPr>
          <w:rFonts w:ascii="Arial" w:hAnsi="Arial" w:cs="Arial"/>
          <w:sz w:val="14"/>
          <w:szCs w:val="14"/>
          <w:lang w:val="en-GB"/>
        </w:rPr>
        <w:t>3</w:t>
      </w:r>
      <w:r w:rsidR="005C0A25" w:rsidRPr="000079DF">
        <w:rPr>
          <w:rFonts w:ascii="Arial" w:hAnsi="Arial" w:cs="Arial"/>
          <w:sz w:val="14"/>
          <w:szCs w:val="14"/>
          <w:lang w:val="en-GB"/>
        </w:rPr>
        <w:t xml:space="preserve"> of these General Conditions)</w:t>
      </w:r>
      <w:r w:rsidR="006329B3" w:rsidRPr="000079DF">
        <w:rPr>
          <w:rFonts w:ascii="Arial" w:hAnsi="Arial" w:cs="Arial"/>
          <w:sz w:val="14"/>
          <w:szCs w:val="14"/>
          <w:lang w:val="en-GB"/>
        </w:rPr>
        <w:t xml:space="preserve">. Payment of an invoice does not entail acceptance of what was delivered, price or that </w:t>
      </w:r>
      <w:r w:rsidR="00BD520A" w:rsidRPr="000079DF">
        <w:rPr>
          <w:rFonts w:ascii="Arial" w:hAnsi="Arial" w:cs="Arial"/>
          <w:sz w:val="14"/>
          <w:szCs w:val="14"/>
          <w:lang w:val="en-GB"/>
        </w:rPr>
        <w:t xml:space="preserve">Buyer </w:t>
      </w:r>
      <w:r w:rsidR="006329B3" w:rsidRPr="000079DF">
        <w:rPr>
          <w:rFonts w:ascii="Arial" w:hAnsi="Arial" w:cs="Arial"/>
          <w:sz w:val="14"/>
          <w:szCs w:val="14"/>
          <w:lang w:val="en-GB"/>
        </w:rPr>
        <w:t xml:space="preserve">waives </w:t>
      </w:r>
      <w:r w:rsidR="00C31E0F" w:rsidRPr="000079DF">
        <w:rPr>
          <w:rFonts w:ascii="Arial" w:hAnsi="Arial" w:cs="Arial"/>
          <w:sz w:val="14"/>
          <w:szCs w:val="14"/>
          <w:lang w:val="en-GB"/>
        </w:rPr>
        <w:t xml:space="preserve">any </w:t>
      </w:r>
      <w:r w:rsidR="006329B3" w:rsidRPr="000079DF">
        <w:rPr>
          <w:rFonts w:ascii="Arial" w:hAnsi="Arial" w:cs="Arial"/>
          <w:sz w:val="14"/>
          <w:szCs w:val="14"/>
          <w:lang w:val="en-GB"/>
        </w:rPr>
        <w:t>rights according to the Agreement.</w:t>
      </w:r>
    </w:p>
    <w:p w14:paraId="1E89CB6B" w14:textId="77777777" w:rsidR="004A16D4" w:rsidRPr="000079DF" w:rsidRDefault="004A16D4" w:rsidP="00E91EE8">
      <w:pPr>
        <w:pStyle w:val="Kontraktsstil"/>
        <w:adjustRightInd w:val="0"/>
        <w:snapToGrid w:val="0"/>
        <w:ind w:left="0"/>
        <w:jc w:val="both"/>
        <w:rPr>
          <w:rFonts w:cs="Arial"/>
          <w:sz w:val="14"/>
          <w:szCs w:val="14"/>
          <w:lang w:val="en-GB"/>
        </w:rPr>
      </w:pPr>
    </w:p>
    <w:p w14:paraId="274D9ABC" w14:textId="77777777" w:rsidR="000B40B3"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5</w:t>
      </w:r>
      <w:r w:rsidR="000B40B3" w:rsidRPr="000079DF">
        <w:rPr>
          <w:rFonts w:cs="Arial"/>
          <w:sz w:val="14"/>
          <w:szCs w:val="14"/>
          <w:lang w:val="en-GB"/>
        </w:rPr>
        <w:t>.</w:t>
      </w:r>
      <w:r w:rsidR="004A16D4" w:rsidRPr="000079DF">
        <w:rPr>
          <w:rFonts w:cs="Arial"/>
          <w:sz w:val="14"/>
          <w:szCs w:val="14"/>
          <w:lang w:val="en-GB"/>
        </w:rPr>
        <w:t>4</w:t>
      </w:r>
      <w:r w:rsidR="000B40B3" w:rsidRPr="000079DF">
        <w:rPr>
          <w:rFonts w:cs="Arial"/>
          <w:sz w:val="14"/>
          <w:szCs w:val="14"/>
          <w:lang w:val="en-GB"/>
        </w:rPr>
        <w:t xml:space="preserve"> Invoices which are submitted later tha</w:t>
      </w:r>
      <w:r w:rsidR="006D5AF5" w:rsidRPr="000079DF">
        <w:rPr>
          <w:rFonts w:cs="Arial"/>
          <w:sz w:val="14"/>
          <w:szCs w:val="14"/>
          <w:lang w:val="en-GB"/>
        </w:rPr>
        <w:t xml:space="preserve">n 90 </w:t>
      </w:r>
      <w:r w:rsidR="009370B7" w:rsidRPr="000079DF">
        <w:rPr>
          <w:rFonts w:cs="Arial"/>
          <w:sz w:val="14"/>
          <w:szCs w:val="14"/>
          <w:lang w:val="en-GB"/>
        </w:rPr>
        <w:t xml:space="preserve">calendar </w:t>
      </w:r>
      <w:r w:rsidR="006D5AF5" w:rsidRPr="000079DF">
        <w:rPr>
          <w:rFonts w:cs="Arial"/>
          <w:sz w:val="14"/>
          <w:szCs w:val="14"/>
          <w:lang w:val="en-GB"/>
        </w:rPr>
        <w:t>days after the delivery</w:t>
      </w:r>
      <w:r w:rsidR="000B40B3" w:rsidRPr="000079DF">
        <w:rPr>
          <w:rFonts w:cs="Arial"/>
          <w:sz w:val="14"/>
          <w:szCs w:val="14"/>
          <w:lang w:val="en-GB"/>
        </w:rPr>
        <w:t xml:space="preserve"> or completion of </w:t>
      </w:r>
      <w:r w:rsidR="00C31E0F" w:rsidRPr="000079DF">
        <w:rPr>
          <w:rFonts w:cs="Arial"/>
          <w:sz w:val="14"/>
          <w:szCs w:val="14"/>
          <w:lang w:val="en-GB"/>
        </w:rPr>
        <w:t xml:space="preserve">the Work </w:t>
      </w:r>
      <w:r w:rsidR="005C0A25" w:rsidRPr="000079DF">
        <w:rPr>
          <w:rFonts w:cs="Arial"/>
          <w:sz w:val="14"/>
          <w:szCs w:val="14"/>
          <w:lang w:val="en-GB"/>
        </w:rPr>
        <w:t xml:space="preserve">shall </w:t>
      </w:r>
      <w:r w:rsidR="000B40B3" w:rsidRPr="000079DF">
        <w:rPr>
          <w:rFonts w:cs="Arial"/>
          <w:sz w:val="14"/>
          <w:szCs w:val="14"/>
          <w:lang w:val="en-GB"/>
        </w:rPr>
        <w:t>not be pa</w:t>
      </w:r>
      <w:r w:rsidR="005C0A25" w:rsidRPr="000079DF">
        <w:rPr>
          <w:rFonts w:cs="Arial"/>
          <w:sz w:val="14"/>
          <w:szCs w:val="14"/>
          <w:lang w:val="en-GB"/>
        </w:rPr>
        <w:t>yable</w:t>
      </w:r>
      <w:r w:rsidR="000B40B3" w:rsidRPr="000079DF">
        <w:rPr>
          <w:rFonts w:cs="Arial"/>
          <w:sz w:val="14"/>
          <w:szCs w:val="14"/>
          <w:lang w:val="en-GB"/>
        </w:rPr>
        <w:t>.</w:t>
      </w:r>
      <w:r w:rsidR="007E4D18" w:rsidRPr="000079DF">
        <w:rPr>
          <w:rFonts w:cs="Arial"/>
          <w:sz w:val="14"/>
          <w:szCs w:val="14"/>
          <w:lang w:val="en-GB"/>
        </w:rPr>
        <w:t xml:space="preserve"> The parties acknowledge and agree that this article 5.4 is fair and reasonable in all the circumstances, including that the Buyer’s ability to pass on costs </w:t>
      </w:r>
      <w:r w:rsidR="007E4D18" w:rsidRPr="000079DF">
        <w:rPr>
          <w:rFonts w:cs="Arial"/>
          <w:sz w:val="14"/>
          <w:szCs w:val="14"/>
          <w:lang w:val="en-GB"/>
        </w:rPr>
        <w:lastRenderedPageBreak/>
        <w:t>incurred under this Agreement may be limited by provisions similar to this article 5.4</w:t>
      </w:r>
      <w:r w:rsidR="003B30D5" w:rsidRPr="000079DF">
        <w:rPr>
          <w:rFonts w:cs="Arial"/>
          <w:sz w:val="14"/>
          <w:szCs w:val="14"/>
          <w:lang w:val="en-GB"/>
        </w:rPr>
        <w:t xml:space="preserve"> contained in contracts between the Buyer and its customers</w:t>
      </w:r>
      <w:r w:rsidR="007E4D18" w:rsidRPr="000079DF">
        <w:rPr>
          <w:rFonts w:cs="Arial"/>
          <w:sz w:val="14"/>
          <w:szCs w:val="14"/>
          <w:lang w:val="en-GB"/>
        </w:rPr>
        <w:t>.</w:t>
      </w:r>
    </w:p>
    <w:p w14:paraId="6735E4D7" w14:textId="77777777" w:rsidR="005C0A25" w:rsidRPr="000079DF" w:rsidRDefault="005C0A25" w:rsidP="00E91EE8">
      <w:pPr>
        <w:pStyle w:val="Kontraktsstil"/>
        <w:adjustRightInd w:val="0"/>
        <w:snapToGrid w:val="0"/>
        <w:ind w:left="0"/>
        <w:jc w:val="both"/>
        <w:rPr>
          <w:rFonts w:cs="Arial"/>
          <w:sz w:val="14"/>
          <w:szCs w:val="14"/>
          <w:lang w:val="en-GB"/>
        </w:rPr>
      </w:pPr>
    </w:p>
    <w:p w14:paraId="1998F9B1" w14:textId="77777777" w:rsidR="000C2A0A" w:rsidRPr="000079DF" w:rsidRDefault="000C2A0A" w:rsidP="00E91EE8">
      <w:pPr>
        <w:pStyle w:val="Kontraktsstil"/>
        <w:adjustRightInd w:val="0"/>
        <w:snapToGrid w:val="0"/>
        <w:ind w:left="0"/>
        <w:jc w:val="both"/>
        <w:rPr>
          <w:rFonts w:cs="Arial"/>
          <w:sz w:val="14"/>
          <w:szCs w:val="14"/>
          <w:lang w:val="en-GB"/>
        </w:rPr>
      </w:pPr>
      <w:bookmarkStart w:id="2" w:name="_Ref298255302"/>
      <w:r w:rsidRPr="000079DF">
        <w:rPr>
          <w:rFonts w:cs="Arial"/>
          <w:sz w:val="14"/>
          <w:szCs w:val="14"/>
          <w:lang w:val="en-GB"/>
        </w:rPr>
        <w:t>5.5 Unless expressly stated otherwise in the PO, all amounts payable by Buyer under this Agreement are inclusive of all taxes</w:t>
      </w:r>
      <w:r w:rsidR="0015386B" w:rsidRPr="000079DF">
        <w:rPr>
          <w:rFonts w:cs="Arial"/>
          <w:sz w:val="14"/>
          <w:szCs w:val="14"/>
          <w:lang w:val="en-GB"/>
        </w:rPr>
        <w:t xml:space="preserve"> and duties</w:t>
      </w:r>
      <w:r w:rsidRPr="000079DF">
        <w:rPr>
          <w:rFonts w:cs="Arial"/>
          <w:sz w:val="14"/>
          <w:szCs w:val="14"/>
          <w:lang w:val="en-GB"/>
        </w:rPr>
        <w:t xml:space="preserve"> (</w:t>
      </w:r>
      <w:r w:rsidR="0015386B" w:rsidRPr="000079DF">
        <w:rPr>
          <w:rFonts w:cs="Arial"/>
          <w:sz w:val="14"/>
          <w:szCs w:val="14"/>
          <w:lang w:val="en-GB"/>
        </w:rPr>
        <w:t xml:space="preserve">existing or new and </w:t>
      </w:r>
      <w:r w:rsidRPr="000079DF">
        <w:rPr>
          <w:rFonts w:cs="Arial"/>
          <w:sz w:val="14"/>
          <w:szCs w:val="14"/>
          <w:lang w:val="en-GB"/>
        </w:rPr>
        <w:t>including</w:t>
      </w:r>
      <w:r w:rsidR="0015386B" w:rsidRPr="000079DF">
        <w:rPr>
          <w:rFonts w:cs="Arial"/>
          <w:sz w:val="14"/>
          <w:szCs w:val="14"/>
          <w:lang w:val="en-GB"/>
        </w:rPr>
        <w:t xml:space="preserve"> any</w:t>
      </w:r>
      <w:r w:rsidRPr="000079DF">
        <w:rPr>
          <w:rFonts w:cs="Arial"/>
          <w:sz w:val="14"/>
          <w:szCs w:val="14"/>
          <w:lang w:val="en-GB"/>
        </w:rPr>
        <w:t xml:space="preserve"> value added </w:t>
      </w:r>
      <w:r w:rsidR="0015386B" w:rsidRPr="000079DF">
        <w:rPr>
          <w:rFonts w:cs="Arial"/>
          <w:sz w:val="14"/>
          <w:szCs w:val="14"/>
          <w:lang w:val="en-GB"/>
        </w:rPr>
        <w:t>and</w:t>
      </w:r>
      <w:r w:rsidRPr="000079DF">
        <w:rPr>
          <w:rFonts w:cs="Arial"/>
          <w:sz w:val="14"/>
          <w:szCs w:val="14"/>
          <w:lang w:val="en-GB"/>
        </w:rPr>
        <w:t xml:space="preserve"> sales taxes) payable in respect of the Work. Supplier shall be solely responsible for all taxes,</w:t>
      </w:r>
      <w:r w:rsidR="0015386B" w:rsidRPr="000079DF">
        <w:rPr>
          <w:rFonts w:cs="Arial"/>
          <w:sz w:val="14"/>
          <w:szCs w:val="14"/>
          <w:lang w:val="en-GB"/>
        </w:rPr>
        <w:t xml:space="preserve"> duties,</w:t>
      </w:r>
      <w:r w:rsidRPr="000079DF">
        <w:rPr>
          <w:rFonts w:cs="Arial"/>
          <w:sz w:val="14"/>
          <w:szCs w:val="14"/>
          <w:lang w:val="en-GB"/>
        </w:rPr>
        <w:t xml:space="preserve"> national insurance or other withholdings or contributions which are or may be payable out of, or as a result of the receipt of any amount paid or payable in respect of, the Work.</w:t>
      </w:r>
      <w:bookmarkEnd w:id="2"/>
      <w:r w:rsidRPr="000079DF">
        <w:rPr>
          <w:rFonts w:cs="Arial"/>
          <w:sz w:val="14"/>
          <w:szCs w:val="14"/>
          <w:lang w:val="en-GB"/>
        </w:rPr>
        <w:t xml:space="preserve"> Supplier shall indemnify Buyer in respect of all such taxes, national insurance or other withholdings or contributions. </w:t>
      </w:r>
    </w:p>
    <w:p w14:paraId="1CAFB48C" w14:textId="77777777" w:rsidR="000C2A0A" w:rsidRPr="000079DF" w:rsidRDefault="000C2A0A" w:rsidP="00E91EE8">
      <w:pPr>
        <w:pStyle w:val="Kontraktsstil"/>
        <w:adjustRightInd w:val="0"/>
        <w:snapToGrid w:val="0"/>
        <w:ind w:left="0"/>
        <w:jc w:val="both"/>
        <w:rPr>
          <w:rFonts w:cs="Arial"/>
          <w:sz w:val="14"/>
          <w:szCs w:val="14"/>
          <w:lang w:val="en-GB"/>
        </w:rPr>
      </w:pPr>
    </w:p>
    <w:p w14:paraId="1BAE3002" w14:textId="77777777" w:rsidR="00383DCA"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5</w:t>
      </w:r>
      <w:r w:rsidR="004A16D4" w:rsidRPr="000079DF">
        <w:rPr>
          <w:rFonts w:cs="Arial"/>
          <w:sz w:val="14"/>
          <w:szCs w:val="14"/>
          <w:lang w:val="en-GB"/>
        </w:rPr>
        <w:t>.</w:t>
      </w:r>
      <w:r w:rsidR="000C2A0A" w:rsidRPr="000079DF">
        <w:rPr>
          <w:rFonts w:cs="Arial"/>
          <w:sz w:val="14"/>
          <w:szCs w:val="14"/>
          <w:lang w:val="en-GB"/>
        </w:rPr>
        <w:t>6</w:t>
      </w:r>
      <w:r w:rsidR="00383DCA" w:rsidRPr="000079DF">
        <w:rPr>
          <w:rFonts w:cs="Arial"/>
          <w:sz w:val="14"/>
          <w:szCs w:val="14"/>
          <w:lang w:val="en-GB"/>
        </w:rPr>
        <w:t xml:space="preserve"> </w:t>
      </w:r>
      <w:r w:rsidR="000C2A0A" w:rsidRPr="000079DF">
        <w:rPr>
          <w:rFonts w:cs="Arial"/>
          <w:sz w:val="14"/>
          <w:szCs w:val="14"/>
          <w:lang w:val="en-GB"/>
        </w:rPr>
        <w:t>Without limiting article 5.5,</w:t>
      </w:r>
      <w:r w:rsidR="00383DCA" w:rsidRPr="000079DF">
        <w:rPr>
          <w:rFonts w:cs="Arial"/>
          <w:sz w:val="14"/>
          <w:szCs w:val="14"/>
          <w:lang w:val="en-GB"/>
        </w:rPr>
        <w:t xml:space="preserve"> Buyer is entitled to withhold and remit taxes from payments due to the Supplier to the extent that such withholding and remittance is required by applicable laws </w:t>
      </w:r>
      <w:r w:rsidR="000C2A0A" w:rsidRPr="000079DF">
        <w:rPr>
          <w:rFonts w:cs="Arial"/>
          <w:sz w:val="14"/>
          <w:szCs w:val="14"/>
          <w:lang w:val="en-GB"/>
        </w:rPr>
        <w:t>or</w:t>
      </w:r>
      <w:r w:rsidR="00383DCA" w:rsidRPr="000079DF">
        <w:rPr>
          <w:rFonts w:cs="Arial"/>
          <w:sz w:val="14"/>
          <w:szCs w:val="14"/>
          <w:lang w:val="en-GB"/>
        </w:rPr>
        <w:t xml:space="preserve"> regulations. </w:t>
      </w:r>
      <w:r w:rsidR="0015386B" w:rsidRPr="000079DF">
        <w:rPr>
          <w:rFonts w:cs="Arial"/>
          <w:sz w:val="14"/>
          <w:szCs w:val="14"/>
          <w:lang w:val="en-GB"/>
        </w:rPr>
        <w:t xml:space="preserve">The </w:t>
      </w:r>
      <w:r w:rsidR="00383DCA" w:rsidRPr="000079DF">
        <w:rPr>
          <w:rFonts w:cs="Arial"/>
          <w:sz w:val="14"/>
          <w:szCs w:val="14"/>
          <w:lang w:val="en-GB"/>
        </w:rPr>
        <w:t>Buyer shall remit to the appropriate authorities all amounts withheld by it and provide documentation of same to the Supplier.</w:t>
      </w:r>
    </w:p>
    <w:p w14:paraId="04748BB4" w14:textId="77777777" w:rsidR="000B40B3" w:rsidRPr="000079DF" w:rsidRDefault="000B40B3" w:rsidP="00E91EE8">
      <w:pPr>
        <w:pStyle w:val="Kontraktsstil"/>
        <w:adjustRightInd w:val="0"/>
        <w:snapToGrid w:val="0"/>
        <w:ind w:left="0"/>
        <w:jc w:val="both"/>
        <w:rPr>
          <w:rFonts w:cs="Arial"/>
          <w:sz w:val="14"/>
          <w:szCs w:val="14"/>
          <w:lang w:val="en-GB"/>
        </w:rPr>
      </w:pPr>
    </w:p>
    <w:p w14:paraId="06203D1B" w14:textId="77777777" w:rsidR="00A34614" w:rsidRPr="000079DF" w:rsidRDefault="008D1548" w:rsidP="00E91EE8">
      <w:pPr>
        <w:pStyle w:val="Heading2"/>
        <w:adjustRightInd w:val="0"/>
        <w:snapToGrid w:val="0"/>
        <w:spacing w:before="0" w:after="0"/>
        <w:jc w:val="both"/>
        <w:rPr>
          <w:rFonts w:cs="Arial"/>
          <w:i w:val="0"/>
          <w:sz w:val="14"/>
          <w:szCs w:val="14"/>
          <w:lang w:val="en-US"/>
        </w:rPr>
      </w:pPr>
      <w:r w:rsidRPr="000079DF">
        <w:rPr>
          <w:rFonts w:cs="Arial"/>
          <w:i w:val="0"/>
          <w:sz w:val="14"/>
          <w:szCs w:val="14"/>
          <w:lang w:val="en-US"/>
        </w:rPr>
        <w:t>6</w:t>
      </w:r>
      <w:r w:rsidR="00A34614" w:rsidRPr="000079DF">
        <w:rPr>
          <w:rFonts w:cs="Arial"/>
          <w:i w:val="0"/>
          <w:sz w:val="14"/>
          <w:szCs w:val="14"/>
          <w:lang w:val="en-US"/>
        </w:rPr>
        <w:t>. VARIATION</w:t>
      </w:r>
      <w:r w:rsidR="006264FE" w:rsidRPr="000079DF">
        <w:rPr>
          <w:rFonts w:cs="Arial"/>
          <w:i w:val="0"/>
          <w:sz w:val="14"/>
          <w:szCs w:val="14"/>
          <w:lang w:val="en-US"/>
        </w:rPr>
        <w:t>S</w:t>
      </w:r>
      <w:r w:rsidR="00A34614" w:rsidRPr="000079DF">
        <w:rPr>
          <w:rFonts w:cs="Arial"/>
          <w:i w:val="0"/>
          <w:sz w:val="14"/>
          <w:szCs w:val="14"/>
          <w:lang w:val="en-US"/>
        </w:rPr>
        <w:t xml:space="preserve"> </w:t>
      </w:r>
    </w:p>
    <w:p w14:paraId="1DD4D794" w14:textId="77777777" w:rsidR="00B91978" w:rsidRPr="000079DF" w:rsidRDefault="008D1548"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US"/>
        </w:rPr>
        <w:t>6</w:t>
      </w:r>
      <w:r w:rsidR="003922AD" w:rsidRPr="000079DF">
        <w:rPr>
          <w:rFonts w:ascii="Arial" w:hAnsi="Arial" w:cs="Arial"/>
          <w:sz w:val="14"/>
          <w:szCs w:val="14"/>
          <w:lang w:val="en-US"/>
        </w:rPr>
        <w:t xml:space="preserve">.1 </w:t>
      </w:r>
      <w:r w:rsidR="00BD520A" w:rsidRPr="000079DF">
        <w:rPr>
          <w:rFonts w:ascii="Arial" w:hAnsi="Arial" w:cs="Arial"/>
          <w:sz w:val="14"/>
          <w:szCs w:val="14"/>
          <w:lang w:val="en-US"/>
        </w:rPr>
        <w:t xml:space="preserve">Buyer </w:t>
      </w:r>
      <w:r w:rsidR="003922AD" w:rsidRPr="000079DF">
        <w:rPr>
          <w:rFonts w:ascii="Arial" w:hAnsi="Arial" w:cs="Arial"/>
          <w:sz w:val="14"/>
          <w:szCs w:val="14"/>
          <w:lang w:val="en-US"/>
        </w:rPr>
        <w:t xml:space="preserve">is entitled to make any variations to the </w:t>
      </w:r>
      <w:r w:rsidR="00A95B56" w:rsidRPr="000079DF">
        <w:rPr>
          <w:rFonts w:ascii="Arial" w:hAnsi="Arial" w:cs="Arial"/>
          <w:sz w:val="14"/>
          <w:szCs w:val="14"/>
          <w:lang w:val="en-US"/>
        </w:rPr>
        <w:t>W</w:t>
      </w:r>
      <w:r w:rsidR="00BC32D7" w:rsidRPr="000079DF">
        <w:rPr>
          <w:rFonts w:ascii="Arial" w:hAnsi="Arial" w:cs="Arial"/>
          <w:sz w:val="14"/>
          <w:szCs w:val="14"/>
          <w:lang w:val="en-US"/>
        </w:rPr>
        <w:t>ork</w:t>
      </w:r>
      <w:r w:rsidR="003922AD" w:rsidRPr="000079DF">
        <w:rPr>
          <w:rFonts w:ascii="Arial" w:hAnsi="Arial" w:cs="Arial"/>
          <w:sz w:val="14"/>
          <w:szCs w:val="14"/>
          <w:lang w:val="en-US"/>
        </w:rPr>
        <w:t>, or part</w:t>
      </w:r>
      <w:r w:rsidR="00BC32D7" w:rsidRPr="000079DF">
        <w:rPr>
          <w:rFonts w:ascii="Arial" w:hAnsi="Arial" w:cs="Arial"/>
          <w:sz w:val="14"/>
          <w:szCs w:val="14"/>
          <w:lang w:val="en-US"/>
        </w:rPr>
        <w:t xml:space="preserve"> </w:t>
      </w:r>
      <w:r w:rsidR="003922AD" w:rsidRPr="000079DF">
        <w:rPr>
          <w:rFonts w:ascii="Arial" w:hAnsi="Arial" w:cs="Arial"/>
          <w:sz w:val="14"/>
          <w:szCs w:val="14"/>
          <w:lang w:val="en-US"/>
        </w:rPr>
        <w:t>thereof. Such variations may include increase or reduction of</w:t>
      </w:r>
      <w:r w:rsidR="00B22784" w:rsidRPr="000079DF">
        <w:rPr>
          <w:rFonts w:ascii="Arial" w:hAnsi="Arial" w:cs="Arial"/>
          <w:sz w:val="14"/>
          <w:szCs w:val="14"/>
          <w:lang w:val="en-US"/>
        </w:rPr>
        <w:t xml:space="preserve"> </w:t>
      </w:r>
      <w:r w:rsidR="003922AD" w:rsidRPr="000079DF">
        <w:rPr>
          <w:rFonts w:ascii="Arial" w:hAnsi="Arial" w:cs="Arial"/>
          <w:sz w:val="14"/>
          <w:szCs w:val="14"/>
          <w:lang w:val="en-US"/>
        </w:rPr>
        <w:t xml:space="preserve">scope of </w:t>
      </w:r>
      <w:r w:rsidR="004855F6" w:rsidRPr="000079DF">
        <w:rPr>
          <w:rFonts w:ascii="Arial" w:hAnsi="Arial" w:cs="Arial"/>
          <w:sz w:val="14"/>
          <w:szCs w:val="14"/>
          <w:lang w:val="en-US"/>
        </w:rPr>
        <w:t>work</w:t>
      </w:r>
      <w:r w:rsidR="003922AD" w:rsidRPr="000079DF">
        <w:rPr>
          <w:rFonts w:ascii="Arial" w:hAnsi="Arial" w:cs="Arial"/>
          <w:sz w:val="14"/>
          <w:szCs w:val="14"/>
          <w:lang w:val="en-US"/>
        </w:rPr>
        <w:t>, character, quality, nature or design</w:t>
      </w:r>
      <w:r w:rsidR="00AA478B" w:rsidRPr="000079DF">
        <w:rPr>
          <w:rFonts w:ascii="Arial" w:hAnsi="Arial" w:cs="Arial"/>
          <w:sz w:val="14"/>
          <w:szCs w:val="14"/>
          <w:lang w:val="en-US"/>
        </w:rPr>
        <w:t xml:space="preserve">, </w:t>
      </w:r>
      <w:r w:rsidR="003922AD" w:rsidRPr="000079DF">
        <w:rPr>
          <w:rFonts w:ascii="Arial" w:hAnsi="Arial" w:cs="Arial"/>
          <w:sz w:val="14"/>
          <w:szCs w:val="14"/>
          <w:lang w:val="en-US"/>
        </w:rPr>
        <w:t>as well as</w:t>
      </w:r>
      <w:r w:rsidR="00BC32D7" w:rsidRPr="000079DF">
        <w:rPr>
          <w:rFonts w:ascii="Arial" w:hAnsi="Arial" w:cs="Arial"/>
          <w:sz w:val="14"/>
          <w:szCs w:val="14"/>
          <w:lang w:val="en-US"/>
        </w:rPr>
        <w:t xml:space="preserve"> </w:t>
      </w:r>
      <w:r w:rsidR="00CE09C3" w:rsidRPr="000079DF">
        <w:rPr>
          <w:rFonts w:ascii="Arial" w:hAnsi="Arial" w:cs="Arial"/>
          <w:sz w:val="14"/>
          <w:szCs w:val="14"/>
          <w:lang w:val="en-GB"/>
        </w:rPr>
        <w:t>execution and</w:t>
      </w:r>
      <w:r w:rsidR="00AA478B" w:rsidRPr="000079DF">
        <w:rPr>
          <w:rFonts w:ascii="Arial" w:hAnsi="Arial" w:cs="Arial"/>
          <w:sz w:val="14"/>
          <w:szCs w:val="14"/>
          <w:lang w:val="en-GB"/>
        </w:rPr>
        <w:t xml:space="preserve"> </w:t>
      </w:r>
      <w:r w:rsidR="003922AD" w:rsidRPr="000079DF">
        <w:rPr>
          <w:rFonts w:ascii="Arial" w:hAnsi="Arial" w:cs="Arial"/>
          <w:sz w:val="14"/>
          <w:szCs w:val="14"/>
          <w:lang w:val="en-US"/>
        </w:rPr>
        <w:t>change of delivery time, provided that such variations are within</w:t>
      </w:r>
      <w:r w:rsidR="00CE09C3" w:rsidRPr="000079DF">
        <w:rPr>
          <w:rFonts w:ascii="Arial" w:hAnsi="Arial" w:cs="Arial"/>
          <w:sz w:val="14"/>
          <w:szCs w:val="14"/>
          <w:lang w:val="en-US"/>
        </w:rPr>
        <w:t xml:space="preserve"> </w:t>
      </w:r>
      <w:r w:rsidR="003922AD" w:rsidRPr="000079DF">
        <w:rPr>
          <w:rFonts w:ascii="Arial" w:hAnsi="Arial" w:cs="Arial"/>
          <w:sz w:val="14"/>
          <w:szCs w:val="14"/>
          <w:lang w:val="en-US"/>
        </w:rPr>
        <w:t>what the parties could reasonably expect when entering into the</w:t>
      </w:r>
      <w:r w:rsidR="00BC32D7" w:rsidRPr="000079DF">
        <w:rPr>
          <w:rFonts w:ascii="Arial" w:hAnsi="Arial" w:cs="Arial"/>
          <w:sz w:val="14"/>
          <w:szCs w:val="14"/>
          <w:lang w:val="en-US"/>
        </w:rPr>
        <w:t xml:space="preserve"> </w:t>
      </w:r>
      <w:r w:rsidR="003922AD" w:rsidRPr="000079DF">
        <w:rPr>
          <w:rFonts w:ascii="Arial" w:hAnsi="Arial" w:cs="Arial"/>
          <w:sz w:val="14"/>
          <w:szCs w:val="14"/>
          <w:lang w:val="en-US"/>
        </w:rPr>
        <w:t xml:space="preserve">Agreement. </w:t>
      </w:r>
    </w:p>
    <w:p w14:paraId="095F0709" w14:textId="77777777" w:rsidR="00B91978" w:rsidRPr="000079DF" w:rsidRDefault="00B91978" w:rsidP="00E91EE8">
      <w:pPr>
        <w:autoSpaceDE w:val="0"/>
        <w:autoSpaceDN w:val="0"/>
        <w:adjustRightInd w:val="0"/>
        <w:snapToGrid w:val="0"/>
        <w:jc w:val="both"/>
        <w:rPr>
          <w:rFonts w:ascii="Arial" w:hAnsi="Arial" w:cs="Arial"/>
          <w:sz w:val="14"/>
          <w:szCs w:val="14"/>
          <w:lang w:val="en-US"/>
        </w:rPr>
      </w:pPr>
    </w:p>
    <w:p w14:paraId="1D9D9593" w14:textId="77777777" w:rsidR="00E33BDF" w:rsidRPr="000079DF" w:rsidRDefault="008D1548"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US"/>
        </w:rPr>
        <w:t>6</w:t>
      </w:r>
      <w:r w:rsidR="00B91978" w:rsidRPr="000079DF">
        <w:rPr>
          <w:rFonts w:ascii="Arial" w:hAnsi="Arial" w:cs="Arial"/>
          <w:sz w:val="14"/>
          <w:szCs w:val="14"/>
          <w:lang w:val="en-US"/>
        </w:rPr>
        <w:t xml:space="preserve">.2 </w:t>
      </w:r>
      <w:r w:rsidR="003922AD" w:rsidRPr="000079DF">
        <w:rPr>
          <w:rFonts w:ascii="Arial" w:hAnsi="Arial" w:cs="Arial"/>
          <w:sz w:val="14"/>
          <w:szCs w:val="14"/>
          <w:lang w:val="en-US"/>
        </w:rPr>
        <w:t xml:space="preserve">The variation </w:t>
      </w:r>
      <w:r w:rsidR="00B91978" w:rsidRPr="000079DF">
        <w:rPr>
          <w:rFonts w:ascii="Arial" w:hAnsi="Arial" w:cs="Arial"/>
          <w:sz w:val="14"/>
          <w:szCs w:val="14"/>
          <w:lang w:val="en-US"/>
        </w:rPr>
        <w:t xml:space="preserve">shall </w:t>
      </w:r>
      <w:r w:rsidR="003922AD" w:rsidRPr="000079DF">
        <w:rPr>
          <w:rFonts w:ascii="Arial" w:hAnsi="Arial" w:cs="Arial"/>
          <w:sz w:val="14"/>
          <w:szCs w:val="14"/>
          <w:lang w:val="en-US"/>
        </w:rPr>
        <w:t>be formali</w:t>
      </w:r>
      <w:r w:rsidR="00560987" w:rsidRPr="000079DF">
        <w:rPr>
          <w:rFonts w:ascii="Arial" w:hAnsi="Arial" w:cs="Arial"/>
          <w:sz w:val="14"/>
          <w:szCs w:val="14"/>
          <w:lang w:val="en-US"/>
        </w:rPr>
        <w:t>z</w:t>
      </w:r>
      <w:r w:rsidR="003922AD" w:rsidRPr="000079DF">
        <w:rPr>
          <w:rFonts w:ascii="Arial" w:hAnsi="Arial" w:cs="Arial"/>
          <w:sz w:val="14"/>
          <w:szCs w:val="14"/>
          <w:lang w:val="en-US"/>
        </w:rPr>
        <w:t xml:space="preserve">ed by </w:t>
      </w:r>
      <w:r w:rsidR="00BD520A" w:rsidRPr="000079DF">
        <w:rPr>
          <w:rFonts w:ascii="Arial" w:hAnsi="Arial" w:cs="Arial"/>
          <w:sz w:val="14"/>
          <w:szCs w:val="14"/>
          <w:lang w:val="en-US"/>
        </w:rPr>
        <w:t>Buyer</w:t>
      </w:r>
      <w:r w:rsidR="00117DE7" w:rsidRPr="000079DF">
        <w:rPr>
          <w:rFonts w:ascii="Arial" w:hAnsi="Arial" w:cs="Arial"/>
          <w:sz w:val="14"/>
          <w:szCs w:val="14"/>
          <w:lang w:val="en-US"/>
        </w:rPr>
        <w:t>’</w:t>
      </w:r>
      <w:r w:rsidR="003922AD" w:rsidRPr="000079DF">
        <w:rPr>
          <w:rFonts w:ascii="Arial" w:hAnsi="Arial" w:cs="Arial"/>
          <w:sz w:val="14"/>
          <w:szCs w:val="14"/>
          <w:lang w:val="en-US"/>
        </w:rPr>
        <w:t>s issuance of</w:t>
      </w:r>
      <w:r w:rsidR="00BC32D7" w:rsidRPr="000079DF">
        <w:rPr>
          <w:rFonts w:ascii="Arial" w:hAnsi="Arial" w:cs="Arial"/>
          <w:sz w:val="14"/>
          <w:szCs w:val="14"/>
          <w:lang w:val="en-US"/>
        </w:rPr>
        <w:t xml:space="preserve"> </w:t>
      </w:r>
      <w:r w:rsidR="003922AD" w:rsidRPr="000079DF">
        <w:rPr>
          <w:rFonts w:ascii="Arial" w:hAnsi="Arial" w:cs="Arial"/>
          <w:sz w:val="14"/>
          <w:szCs w:val="14"/>
          <w:lang w:val="en-US"/>
        </w:rPr>
        <w:t>a written variation order</w:t>
      </w:r>
      <w:r w:rsidR="00883BEB" w:rsidRPr="000079DF">
        <w:rPr>
          <w:rFonts w:ascii="Arial" w:hAnsi="Arial" w:cs="Arial"/>
          <w:sz w:val="14"/>
          <w:szCs w:val="14"/>
          <w:lang w:val="en-US"/>
        </w:rPr>
        <w:t xml:space="preserve"> (</w:t>
      </w:r>
      <w:r w:rsidR="00370812" w:rsidRPr="000079DF">
        <w:rPr>
          <w:rFonts w:ascii="Arial" w:hAnsi="Arial" w:cs="Arial"/>
          <w:sz w:val="14"/>
          <w:szCs w:val="14"/>
          <w:lang w:val="en-US"/>
        </w:rPr>
        <w:t>“</w:t>
      </w:r>
      <w:r w:rsidR="00883BEB" w:rsidRPr="000079DF">
        <w:rPr>
          <w:rFonts w:ascii="Arial" w:hAnsi="Arial" w:cs="Arial"/>
          <w:sz w:val="14"/>
          <w:szCs w:val="14"/>
          <w:lang w:val="en-US"/>
        </w:rPr>
        <w:t>VO</w:t>
      </w:r>
      <w:r w:rsidR="00370812" w:rsidRPr="000079DF">
        <w:rPr>
          <w:rFonts w:ascii="Arial" w:hAnsi="Arial" w:cs="Arial"/>
          <w:sz w:val="14"/>
          <w:szCs w:val="14"/>
          <w:lang w:val="en-US"/>
        </w:rPr>
        <w:t>”</w:t>
      </w:r>
      <w:r w:rsidR="00883BEB" w:rsidRPr="000079DF">
        <w:rPr>
          <w:rFonts w:ascii="Arial" w:hAnsi="Arial" w:cs="Arial"/>
          <w:sz w:val="14"/>
          <w:szCs w:val="14"/>
          <w:lang w:val="en-US"/>
        </w:rPr>
        <w:t>)</w:t>
      </w:r>
      <w:r w:rsidR="003922AD" w:rsidRPr="000079DF">
        <w:rPr>
          <w:rFonts w:ascii="Arial" w:hAnsi="Arial" w:cs="Arial"/>
          <w:sz w:val="14"/>
          <w:szCs w:val="14"/>
          <w:lang w:val="en-US"/>
        </w:rPr>
        <w:t>. Supplier’s</w:t>
      </w:r>
      <w:r w:rsidR="00883BEB" w:rsidRPr="000079DF">
        <w:rPr>
          <w:rFonts w:ascii="Arial" w:hAnsi="Arial" w:cs="Arial"/>
          <w:sz w:val="14"/>
          <w:szCs w:val="14"/>
          <w:lang w:val="en-US"/>
        </w:rPr>
        <w:t xml:space="preserve"> </w:t>
      </w:r>
      <w:r w:rsidR="003922AD" w:rsidRPr="000079DF">
        <w:rPr>
          <w:rFonts w:ascii="Arial" w:hAnsi="Arial" w:cs="Arial"/>
          <w:sz w:val="14"/>
          <w:szCs w:val="14"/>
          <w:lang w:val="en-US"/>
        </w:rPr>
        <w:t>obligations under this</w:t>
      </w:r>
      <w:r w:rsidR="00BC32D7" w:rsidRPr="000079DF">
        <w:rPr>
          <w:rFonts w:ascii="Arial" w:hAnsi="Arial" w:cs="Arial"/>
          <w:sz w:val="14"/>
          <w:szCs w:val="14"/>
          <w:lang w:val="en-US"/>
        </w:rPr>
        <w:t xml:space="preserve"> </w:t>
      </w:r>
      <w:r w:rsidR="003922AD" w:rsidRPr="000079DF">
        <w:rPr>
          <w:rFonts w:ascii="Arial" w:hAnsi="Arial" w:cs="Arial"/>
          <w:sz w:val="14"/>
          <w:szCs w:val="14"/>
          <w:lang w:val="en-US"/>
        </w:rPr>
        <w:t>Agreement appl</w:t>
      </w:r>
      <w:r w:rsidR="00B91978" w:rsidRPr="000079DF">
        <w:rPr>
          <w:rFonts w:ascii="Arial" w:hAnsi="Arial" w:cs="Arial"/>
          <w:sz w:val="14"/>
          <w:szCs w:val="14"/>
          <w:lang w:val="en-US"/>
        </w:rPr>
        <w:t>y</w:t>
      </w:r>
      <w:r w:rsidR="003922AD" w:rsidRPr="000079DF">
        <w:rPr>
          <w:rFonts w:ascii="Arial" w:hAnsi="Arial" w:cs="Arial"/>
          <w:sz w:val="14"/>
          <w:szCs w:val="14"/>
          <w:lang w:val="en-US"/>
        </w:rPr>
        <w:t xml:space="preserve"> to all variations to the </w:t>
      </w:r>
      <w:r w:rsidR="007A00BD" w:rsidRPr="000079DF">
        <w:rPr>
          <w:rFonts w:ascii="Arial" w:hAnsi="Arial" w:cs="Arial"/>
          <w:sz w:val="14"/>
          <w:szCs w:val="14"/>
          <w:lang w:val="en-US"/>
        </w:rPr>
        <w:t>W</w:t>
      </w:r>
      <w:r w:rsidR="00BC32D7" w:rsidRPr="000079DF">
        <w:rPr>
          <w:rFonts w:ascii="Arial" w:hAnsi="Arial" w:cs="Arial"/>
          <w:sz w:val="14"/>
          <w:szCs w:val="14"/>
          <w:lang w:val="en-US"/>
        </w:rPr>
        <w:t>ork</w:t>
      </w:r>
      <w:r w:rsidR="003922AD" w:rsidRPr="000079DF">
        <w:rPr>
          <w:rFonts w:ascii="Arial" w:hAnsi="Arial" w:cs="Arial"/>
          <w:sz w:val="14"/>
          <w:szCs w:val="14"/>
          <w:lang w:val="en-US"/>
        </w:rPr>
        <w:t>.</w:t>
      </w:r>
      <w:r w:rsidR="00C86EC9" w:rsidRPr="000079DF">
        <w:rPr>
          <w:rFonts w:ascii="Arial" w:hAnsi="Arial" w:cs="Arial"/>
          <w:sz w:val="14"/>
          <w:szCs w:val="14"/>
          <w:lang w:val="en-US"/>
        </w:rPr>
        <w:t xml:space="preserve"> </w:t>
      </w:r>
      <w:r w:rsidR="00E33BDF" w:rsidRPr="000079DF">
        <w:rPr>
          <w:rFonts w:ascii="Arial" w:hAnsi="Arial" w:cs="Arial"/>
          <w:sz w:val="14"/>
          <w:szCs w:val="14"/>
          <w:lang w:val="en-US"/>
        </w:rPr>
        <w:t xml:space="preserve">The price in the VO shall reflect the price level of the original PO. </w:t>
      </w:r>
    </w:p>
    <w:p w14:paraId="417FEFCF" w14:textId="77777777" w:rsidR="00BC32D7" w:rsidRPr="000079DF" w:rsidRDefault="00BC32D7" w:rsidP="00E91EE8">
      <w:pPr>
        <w:autoSpaceDE w:val="0"/>
        <w:autoSpaceDN w:val="0"/>
        <w:adjustRightInd w:val="0"/>
        <w:snapToGrid w:val="0"/>
        <w:jc w:val="both"/>
        <w:rPr>
          <w:rFonts w:ascii="Arial" w:hAnsi="Arial" w:cs="Arial"/>
          <w:sz w:val="14"/>
          <w:szCs w:val="14"/>
          <w:lang w:val="en-US"/>
        </w:rPr>
      </w:pPr>
    </w:p>
    <w:p w14:paraId="641FB602" w14:textId="77777777" w:rsidR="00B91978" w:rsidRPr="000079DF" w:rsidRDefault="008D1548"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US"/>
        </w:rPr>
        <w:t>6</w:t>
      </w:r>
      <w:r w:rsidR="004B2213" w:rsidRPr="000079DF">
        <w:rPr>
          <w:rFonts w:ascii="Arial" w:hAnsi="Arial" w:cs="Arial"/>
          <w:sz w:val="14"/>
          <w:szCs w:val="14"/>
          <w:lang w:val="en-US"/>
        </w:rPr>
        <w:t>.3</w:t>
      </w:r>
      <w:r w:rsidR="00B91978" w:rsidRPr="000079DF">
        <w:rPr>
          <w:rFonts w:ascii="Arial" w:hAnsi="Arial" w:cs="Arial"/>
          <w:sz w:val="14"/>
          <w:szCs w:val="14"/>
          <w:lang w:val="en-US"/>
        </w:rPr>
        <w:t xml:space="preserve"> If Buyer instructs Supplier</w:t>
      </w:r>
      <w:r w:rsidR="004B2213" w:rsidRPr="000079DF">
        <w:rPr>
          <w:rFonts w:ascii="Arial" w:hAnsi="Arial" w:cs="Arial"/>
          <w:sz w:val="14"/>
          <w:szCs w:val="14"/>
          <w:lang w:val="en-US"/>
        </w:rPr>
        <w:t xml:space="preserve"> to </w:t>
      </w:r>
      <w:r w:rsidR="00B91978" w:rsidRPr="000079DF">
        <w:rPr>
          <w:rFonts w:ascii="Arial" w:hAnsi="Arial" w:cs="Arial"/>
          <w:sz w:val="14"/>
          <w:szCs w:val="14"/>
          <w:lang w:val="en-US"/>
        </w:rPr>
        <w:t>perform work which in the opinion of the Supplier is not part of its obligations</w:t>
      </w:r>
      <w:r w:rsidR="000174DC" w:rsidRPr="000079DF">
        <w:rPr>
          <w:rFonts w:ascii="Arial" w:hAnsi="Arial" w:cs="Arial"/>
          <w:sz w:val="14"/>
          <w:szCs w:val="14"/>
          <w:lang w:val="en-US"/>
        </w:rPr>
        <w:t xml:space="preserve"> under</w:t>
      </w:r>
      <w:r w:rsidR="00B91978" w:rsidRPr="000079DF">
        <w:rPr>
          <w:rFonts w:ascii="Arial" w:hAnsi="Arial" w:cs="Arial"/>
          <w:sz w:val="14"/>
          <w:szCs w:val="14"/>
          <w:lang w:val="en-US"/>
        </w:rPr>
        <w:t xml:space="preserve"> the Agreement</w:t>
      </w:r>
      <w:r w:rsidR="000174DC" w:rsidRPr="000079DF">
        <w:rPr>
          <w:rFonts w:ascii="Arial" w:hAnsi="Arial" w:cs="Arial"/>
          <w:sz w:val="14"/>
          <w:szCs w:val="14"/>
          <w:lang w:val="en-US"/>
        </w:rPr>
        <w:t xml:space="preserve"> and has an effect on price and/or </w:t>
      </w:r>
      <w:r w:rsidR="000B5814" w:rsidRPr="000079DF">
        <w:rPr>
          <w:rFonts w:ascii="Arial" w:hAnsi="Arial" w:cs="Arial"/>
          <w:sz w:val="14"/>
          <w:szCs w:val="14"/>
          <w:lang w:val="en-US"/>
        </w:rPr>
        <w:t>delivery time</w:t>
      </w:r>
      <w:r w:rsidR="00B91978" w:rsidRPr="000079DF">
        <w:rPr>
          <w:rFonts w:ascii="Arial" w:hAnsi="Arial" w:cs="Arial"/>
          <w:sz w:val="14"/>
          <w:szCs w:val="14"/>
          <w:lang w:val="en-US"/>
        </w:rPr>
        <w:t xml:space="preserve">, the Supplier shall submit a </w:t>
      </w:r>
      <w:r w:rsidR="000174DC" w:rsidRPr="000079DF">
        <w:rPr>
          <w:rFonts w:ascii="Arial" w:hAnsi="Arial" w:cs="Arial"/>
          <w:sz w:val="14"/>
          <w:szCs w:val="14"/>
          <w:lang w:val="en-US"/>
        </w:rPr>
        <w:t>variation order request (</w:t>
      </w:r>
      <w:r w:rsidR="00370812" w:rsidRPr="000079DF">
        <w:rPr>
          <w:rFonts w:ascii="Arial" w:hAnsi="Arial" w:cs="Arial"/>
          <w:sz w:val="14"/>
          <w:szCs w:val="14"/>
          <w:lang w:val="en-US"/>
        </w:rPr>
        <w:t>“</w:t>
      </w:r>
      <w:r w:rsidR="000174DC" w:rsidRPr="000079DF">
        <w:rPr>
          <w:rFonts w:ascii="Arial" w:hAnsi="Arial" w:cs="Arial"/>
          <w:sz w:val="14"/>
          <w:szCs w:val="14"/>
          <w:lang w:val="en-US"/>
        </w:rPr>
        <w:t>V</w:t>
      </w:r>
      <w:r w:rsidR="001A0123" w:rsidRPr="000079DF">
        <w:rPr>
          <w:rFonts w:ascii="Arial" w:hAnsi="Arial" w:cs="Arial"/>
          <w:sz w:val="14"/>
          <w:szCs w:val="14"/>
          <w:lang w:val="en-US"/>
        </w:rPr>
        <w:t>OR</w:t>
      </w:r>
      <w:r w:rsidR="00370812" w:rsidRPr="000079DF">
        <w:rPr>
          <w:rFonts w:ascii="Arial" w:hAnsi="Arial" w:cs="Arial"/>
          <w:sz w:val="14"/>
          <w:szCs w:val="14"/>
          <w:lang w:val="en-US"/>
        </w:rPr>
        <w:t>”</w:t>
      </w:r>
      <w:r w:rsidR="000174DC" w:rsidRPr="000079DF">
        <w:rPr>
          <w:rFonts w:ascii="Arial" w:hAnsi="Arial" w:cs="Arial"/>
          <w:sz w:val="14"/>
          <w:szCs w:val="14"/>
          <w:lang w:val="en-US"/>
        </w:rPr>
        <w:t>)</w:t>
      </w:r>
      <w:r w:rsidR="00B91978" w:rsidRPr="000079DF">
        <w:rPr>
          <w:rFonts w:ascii="Arial" w:hAnsi="Arial" w:cs="Arial"/>
          <w:sz w:val="14"/>
          <w:szCs w:val="14"/>
          <w:lang w:val="en-US"/>
        </w:rPr>
        <w:t xml:space="preserve"> to Buyer. A </w:t>
      </w:r>
      <w:r w:rsidR="001A0123" w:rsidRPr="000079DF">
        <w:rPr>
          <w:rFonts w:ascii="Arial" w:hAnsi="Arial" w:cs="Arial"/>
          <w:sz w:val="14"/>
          <w:szCs w:val="14"/>
          <w:lang w:val="en-US"/>
        </w:rPr>
        <w:t xml:space="preserve">VOR </w:t>
      </w:r>
      <w:r w:rsidR="00B91978" w:rsidRPr="000079DF">
        <w:rPr>
          <w:rFonts w:ascii="Arial" w:hAnsi="Arial" w:cs="Arial"/>
          <w:sz w:val="14"/>
          <w:szCs w:val="14"/>
          <w:lang w:val="en-US"/>
        </w:rPr>
        <w:t xml:space="preserve">shall be clearly identified as such, and include the reasons for issuing the request, as well as the effects of the variation. The Buyer shall respond to a </w:t>
      </w:r>
      <w:r w:rsidR="004B2213" w:rsidRPr="000079DF">
        <w:rPr>
          <w:rFonts w:ascii="Arial" w:hAnsi="Arial" w:cs="Arial"/>
          <w:sz w:val="14"/>
          <w:szCs w:val="14"/>
          <w:lang w:val="en-US"/>
        </w:rPr>
        <w:t xml:space="preserve">VOR </w:t>
      </w:r>
      <w:r w:rsidR="00B91978" w:rsidRPr="000079DF">
        <w:rPr>
          <w:rFonts w:ascii="Arial" w:hAnsi="Arial" w:cs="Arial"/>
          <w:sz w:val="14"/>
          <w:szCs w:val="14"/>
          <w:lang w:val="en-US"/>
        </w:rPr>
        <w:t>by issuing a VO or a disputed VO</w:t>
      </w:r>
      <w:r w:rsidR="001A0123" w:rsidRPr="000079DF">
        <w:rPr>
          <w:rFonts w:ascii="Arial" w:hAnsi="Arial" w:cs="Arial"/>
          <w:sz w:val="14"/>
          <w:szCs w:val="14"/>
          <w:lang w:val="en-US"/>
        </w:rPr>
        <w:t xml:space="preserve"> (</w:t>
      </w:r>
      <w:r w:rsidR="00370812" w:rsidRPr="000079DF">
        <w:rPr>
          <w:rFonts w:ascii="Arial" w:hAnsi="Arial" w:cs="Arial"/>
          <w:sz w:val="14"/>
          <w:szCs w:val="14"/>
          <w:lang w:val="en-US"/>
        </w:rPr>
        <w:t>“</w:t>
      </w:r>
      <w:r w:rsidR="001A0123" w:rsidRPr="000079DF">
        <w:rPr>
          <w:rFonts w:ascii="Arial" w:hAnsi="Arial" w:cs="Arial"/>
          <w:sz w:val="14"/>
          <w:szCs w:val="14"/>
          <w:lang w:val="en-US"/>
        </w:rPr>
        <w:t>DVO</w:t>
      </w:r>
      <w:r w:rsidR="00370812" w:rsidRPr="000079DF">
        <w:rPr>
          <w:rFonts w:ascii="Arial" w:hAnsi="Arial" w:cs="Arial"/>
          <w:sz w:val="14"/>
          <w:szCs w:val="14"/>
          <w:lang w:val="en-US"/>
        </w:rPr>
        <w:t>”</w:t>
      </w:r>
      <w:r w:rsidR="001A0123" w:rsidRPr="000079DF">
        <w:rPr>
          <w:rFonts w:ascii="Arial" w:hAnsi="Arial" w:cs="Arial"/>
          <w:sz w:val="14"/>
          <w:szCs w:val="14"/>
          <w:lang w:val="en-US"/>
        </w:rPr>
        <w:t>)</w:t>
      </w:r>
      <w:r w:rsidR="00B91978" w:rsidRPr="000079DF">
        <w:rPr>
          <w:rFonts w:ascii="Arial" w:hAnsi="Arial" w:cs="Arial"/>
          <w:sz w:val="14"/>
          <w:szCs w:val="14"/>
          <w:lang w:val="en-US"/>
        </w:rPr>
        <w:t>.</w:t>
      </w:r>
      <w:r w:rsidR="006705FD" w:rsidRPr="000079DF">
        <w:rPr>
          <w:rFonts w:ascii="Arial" w:hAnsi="Arial" w:cs="Arial"/>
          <w:sz w:val="14"/>
          <w:szCs w:val="14"/>
          <w:lang w:val="en-US"/>
        </w:rPr>
        <w:t xml:space="preserve"> If Supplier does not issue a VOR</w:t>
      </w:r>
      <w:r w:rsidR="000C2A0A" w:rsidRPr="000079DF">
        <w:rPr>
          <w:rFonts w:ascii="Arial" w:hAnsi="Arial" w:cs="Arial"/>
          <w:sz w:val="14"/>
          <w:szCs w:val="14"/>
          <w:lang w:val="en-US"/>
        </w:rPr>
        <w:t xml:space="preserve"> </w:t>
      </w:r>
      <w:r w:rsidR="004B7F36" w:rsidRPr="000079DF">
        <w:rPr>
          <w:rFonts w:ascii="Arial" w:hAnsi="Arial" w:cs="Arial"/>
          <w:sz w:val="14"/>
          <w:szCs w:val="14"/>
          <w:lang w:val="en-US"/>
        </w:rPr>
        <w:t>without undue delay</w:t>
      </w:r>
      <w:r w:rsidR="006705FD" w:rsidRPr="000079DF">
        <w:rPr>
          <w:rFonts w:ascii="Arial" w:hAnsi="Arial" w:cs="Arial"/>
          <w:sz w:val="14"/>
          <w:szCs w:val="14"/>
          <w:lang w:val="en-US"/>
        </w:rPr>
        <w:t>, Supplier has thereby confirmed that the instruction does not increase the price or change the delivery time of the Work.</w:t>
      </w:r>
    </w:p>
    <w:p w14:paraId="2F965474" w14:textId="77777777" w:rsidR="00B91978" w:rsidRPr="000079DF" w:rsidRDefault="00B91978" w:rsidP="00E91EE8">
      <w:pPr>
        <w:autoSpaceDE w:val="0"/>
        <w:autoSpaceDN w:val="0"/>
        <w:adjustRightInd w:val="0"/>
        <w:snapToGrid w:val="0"/>
        <w:jc w:val="both"/>
        <w:rPr>
          <w:rFonts w:ascii="Arial" w:hAnsi="Arial" w:cs="Arial"/>
          <w:sz w:val="14"/>
          <w:szCs w:val="14"/>
          <w:lang w:val="en-US"/>
        </w:rPr>
      </w:pPr>
    </w:p>
    <w:p w14:paraId="3532A4EE" w14:textId="77777777" w:rsidR="003922AD" w:rsidRPr="000079DF" w:rsidRDefault="008D1548" w:rsidP="00E91EE8">
      <w:pPr>
        <w:autoSpaceDE w:val="0"/>
        <w:autoSpaceDN w:val="0"/>
        <w:adjustRightInd w:val="0"/>
        <w:snapToGrid w:val="0"/>
        <w:jc w:val="both"/>
        <w:rPr>
          <w:rFonts w:ascii="Arial" w:hAnsi="Arial" w:cs="Arial"/>
          <w:sz w:val="14"/>
          <w:szCs w:val="14"/>
          <w:lang w:val="en-GB"/>
        </w:rPr>
      </w:pPr>
      <w:r w:rsidRPr="000079DF">
        <w:rPr>
          <w:rFonts w:ascii="Arial" w:hAnsi="Arial" w:cs="Arial"/>
          <w:sz w:val="14"/>
          <w:szCs w:val="14"/>
          <w:lang w:val="en-US"/>
        </w:rPr>
        <w:t>6</w:t>
      </w:r>
      <w:r w:rsidR="004A2179" w:rsidRPr="000079DF">
        <w:rPr>
          <w:rFonts w:ascii="Arial" w:hAnsi="Arial" w:cs="Arial"/>
          <w:sz w:val="14"/>
          <w:szCs w:val="14"/>
          <w:lang w:val="en-US"/>
        </w:rPr>
        <w:t>.</w:t>
      </w:r>
      <w:r w:rsidR="004B2213" w:rsidRPr="000079DF">
        <w:rPr>
          <w:rFonts w:ascii="Arial" w:hAnsi="Arial" w:cs="Arial"/>
          <w:sz w:val="14"/>
          <w:szCs w:val="14"/>
          <w:lang w:val="en-US"/>
        </w:rPr>
        <w:t>4</w:t>
      </w:r>
      <w:r w:rsidR="004A2179" w:rsidRPr="000079DF">
        <w:rPr>
          <w:rFonts w:ascii="Arial" w:hAnsi="Arial" w:cs="Arial"/>
          <w:sz w:val="14"/>
          <w:szCs w:val="14"/>
          <w:lang w:val="en-US"/>
        </w:rPr>
        <w:t xml:space="preserve"> Supplier</w:t>
      </w:r>
      <w:r w:rsidR="003922AD" w:rsidRPr="000079DF">
        <w:rPr>
          <w:rFonts w:ascii="Arial" w:hAnsi="Arial" w:cs="Arial"/>
          <w:sz w:val="14"/>
          <w:szCs w:val="14"/>
          <w:lang w:val="en-GB"/>
        </w:rPr>
        <w:t xml:space="preserve"> is obliged to implement </w:t>
      </w:r>
      <w:r w:rsidR="001A0123" w:rsidRPr="000079DF">
        <w:rPr>
          <w:rFonts w:ascii="Arial" w:hAnsi="Arial" w:cs="Arial"/>
          <w:sz w:val="14"/>
          <w:szCs w:val="14"/>
          <w:lang w:val="en-GB"/>
        </w:rPr>
        <w:t xml:space="preserve">a </w:t>
      </w:r>
      <w:r w:rsidR="00B40433" w:rsidRPr="000079DF">
        <w:rPr>
          <w:rFonts w:ascii="Arial" w:hAnsi="Arial" w:cs="Arial"/>
          <w:sz w:val="14"/>
          <w:szCs w:val="14"/>
          <w:lang w:val="en-GB"/>
        </w:rPr>
        <w:t>VO</w:t>
      </w:r>
      <w:r w:rsidR="001A0123" w:rsidRPr="000079DF">
        <w:rPr>
          <w:rFonts w:ascii="Arial" w:hAnsi="Arial" w:cs="Arial"/>
          <w:sz w:val="14"/>
          <w:szCs w:val="14"/>
          <w:lang w:val="en-GB"/>
        </w:rPr>
        <w:t xml:space="preserve"> or DVO</w:t>
      </w:r>
      <w:r w:rsidR="003922AD" w:rsidRPr="000079DF">
        <w:rPr>
          <w:rFonts w:ascii="Arial" w:hAnsi="Arial" w:cs="Arial"/>
          <w:sz w:val="14"/>
          <w:szCs w:val="14"/>
          <w:lang w:val="en-GB"/>
        </w:rPr>
        <w:t xml:space="preserve"> </w:t>
      </w:r>
      <w:r w:rsidR="004A2179" w:rsidRPr="000079DF">
        <w:rPr>
          <w:rFonts w:ascii="Arial" w:hAnsi="Arial" w:cs="Arial"/>
          <w:sz w:val="14"/>
          <w:szCs w:val="14"/>
          <w:lang w:val="en-US"/>
        </w:rPr>
        <w:t>without undue delay</w:t>
      </w:r>
      <w:r w:rsidR="004A2179" w:rsidRPr="000079DF">
        <w:rPr>
          <w:rFonts w:ascii="Arial" w:hAnsi="Arial" w:cs="Arial"/>
          <w:sz w:val="14"/>
          <w:szCs w:val="14"/>
          <w:lang w:val="en-GB"/>
        </w:rPr>
        <w:t xml:space="preserve"> </w:t>
      </w:r>
      <w:r w:rsidR="003922AD" w:rsidRPr="000079DF">
        <w:rPr>
          <w:rFonts w:ascii="Arial" w:hAnsi="Arial" w:cs="Arial"/>
          <w:sz w:val="14"/>
          <w:szCs w:val="14"/>
          <w:lang w:val="en-GB"/>
        </w:rPr>
        <w:t xml:space="preserve">even if the parties do not agree on the effect on price and </w:t>
      </w:r>
      <w:r w:rsidR="00B40433" w:rsidRPr="000079DF">
        <w:rPr>
          <w:rFonts w:ascii="Arial" w:hAnsi="Arial" w:cs="Arial"/>
          <w:sz w:val="14"/>
          <w:szCs w:val="14"/>
          <w:lang w:val="en-GB"/>
        </w:rPr>
        <w:t>delivery time</w:t>
      </w:r>
      <w:r w:rsidR="003922AD" w:rsidRPr="000079DF">
        <w:rPr>
          <w:rFonts w:ascii="Arial" w:hAnsi="Arial" w:cs="Arial"/>
          <w:sz w:val="14"/>
          <w:szCs w:val="14"/>
          <w:lang w:val="en-GB"/>
        </w:rPr>
        <w:t>.</w:t>
      </w:r>
      <w:r w:rsidR="004A2179" w:rsidRPr="000079DF">
        <w:rPr>
          <w:rFonts w:ascii="Arial" w:hAnsi="Arial" w:cs="Arial"/>
          <w:sz w:val="14"/>
          <w:szCs w:val="14"/>
          <w:lang w:val="en-GB"/>
        </w:rPr>
        <w:t xml:space="preserve"> </w:t>
      </w:r>
      <w:r w:rsidR="003922AD" w:rsidRPr="000079DF">
        <w:rPr>
          <w:rFonts w:ascii="Arial" w:hAnsi="Arial" w:cs="Arial"/>
          <w:sz w:val="14"/>
          <w:szCs w:val="14"/>
          <w:lang w:val="en-GB"/>
        </w:rPr>
        <w:t xml:space="preserve">If the parties disagree on the </w:t>
      </w:r>
      <w:r w:rsidR="00B40433" w:rsidRPr="000079DF">
        <w:rPr>
          <w:rFonts w:ascii="Arial" w:hAnsi="Arial" w:cs="Arial"/>
          <w:sz w:val="14"/>
          <w:szCs w:val="14"/>
          <w:lang w:val="en-GB"/>
        </w:rPr>
        <w:t>VO</w:t>
      </w:r>
      <w:r w:rsidR="001A0123" w:rsidRPr="000079DF">
        <w:rPr>
          <w:rFonts w:ascii="Arial" w:hAnsi="Arial" w:cs="Arial"/>
          <w:sz w:val="14"/>
          <w:szCs w:val="14"/>
          <w:lang w:val="en-GB"/>
        </w:rPr>
        <w:t>/DVO’s</w:t>
      </w:r>
      <w:r w:rsidR="00B40433" w:rsidRPr="000079DF">
        <w:rPr>
          <w:rFonts w:ascii="Arial" w:hAnsi="Arial" w:cs="Arial"/>
          <w:sz w:val="14"/>
          <w:szCs w:val="14"/>
          <w:lang w:val="en-GB"/>
        </w:rPr>
        <w:t xml:space="preserve"> </w:t>
      </w:r>
      <w:r w:rsidR="003922AD" w:rsidRPr="000079DF">
        <w:rPr>
          <w:rFonts w:ascii="Arial" w:hAnsi="Arial" w:cs="Arial"/>
          <w:sz w:val="14"/>
          <w:szCs w:val="14"/>
          <w:lang w:val="en-GB"/>
        </w:rPr>
        <w:t xml:space="preserve">impact on price, </w:t>
      </w:r>
      <w:r w:rsidR="00BD520A" w:rsidRPr="000079DF">
        <w:rPr>
          <w:rFonts w:ascii="Arial" w:hAnsi="Arial" w:cs="Arial"/>
          <w:sz w:val="14"/>
          <w:szCs w:val="14"/>
          <w:lang w:val="en-GB"/>
        </w:rPr>
        <w:t xml:space="preserve">Buyer </w:t>
      </w:r>
      <w:r w:rsidR="003922AD" w:rsidRPr="000079DF">
        <w:rPr>
          <w:rFonts w:ascii="Arial" w:hAnsi="Arial" w:cs="Arial"/>
          <w:sz w:val="14"/>
          <w:szCs w:val="14"/>
          <w:lang w:val="en-GB"/>
        </w:rPr>
        <w:t xml:space="preserve">shall pay the amounts which are not disputed, as a provisional settlement. A </w:t>
      </w:r>
      <w:r w:rsidR="00B40433" w:rsidRPr="000079DF">
        <w:rPr>
          <w:rFonts w:ascii="Arial" w:hAnsi="Arial" w:cs="Arial"/>
          <w:sz w:val="14"/>
          <w:szCs w:val="14"/>
          <w:lang w:val="en-GB"/>
        </w:rPr>
        <w:t>VO</w:t>
      </w:r>
      <w:r w:rsidR="001A0123" w:rsidRPr="000079DF">
        <w:rPr>
          <w:rFonts w:ascii="Arial" w:hAnsi="Arial" w:cs="Arial"/>
          <w:sz w:val="14"/>
          <w:szCs w:val="14"/>
          <w:lang w:val="en-GB"/>
        </w:rPr>
        <w:t>/DVO</w:t>
      </w:r>
      <w:r w:rsidR="003922AD" w:rsidRPr="000079DF">
        <w:rPr>
          <w:rFonts w:ascii="Arial" w:hAnsi="Arial" w:cs="Arial"/>
          <w:sz w:val="14"/>
          <w:szCs w:val="14"/>
          <w:lang w:val="en-GB"/>
        </w:rPr>
        <w:t xml:space="preserve"> which is due to Supplier shall not result in a change of price or </w:t>
      </w:r>
      <w:r w:rsidR="00B40433" w:rsidRPr="000079DF">
        <w:rPr>
          <w:rFonts w:ascii="Arial" w:hAnsi="Arial" w:cs="Arial"/>
          <w:sz w:val="14"/>
          <w:szCs w:val="14"/>
          <w:lang w:val="en-GB"/>
        </w:rPr>
        <w:t>delivery time</w:t>
      </w:r>
      <w:r w:rsidR="003922AD" w:rsidRPr="000079DF">
        <w:rPr>
          <w:rFonts w:ascii="Arial" w:hAnsi="Arial" w:cs="Arial"/>
          <w:sz w:val="14"/>
          <w:szCs w:val="14"/>
          <w:lang w:val="en-GB"/>
        </w:rPr>
        <w:t xml:space="preserve"> in favour of the Supplier</w:t>
      </w:r>
      <w:r w:rsidR="00397D8B" w:rsidRPr="000079DF">
        <w:rPr>
          <w:rFonts w:ascii="Arial" w:hAnsi="Arial" w:cs="Arial"/>
          <w:sz w:val="14"/>
          <w:szCs w:val="14"/>
          <w:lang w:val="en-GB"/>
        </w:rPr>
        <w:t xml:space="preserve">. </w:t>
      </w:r>
      <w:r w:rsidR="003922AD" w:rsidRPr="000079DF">
        <w:rPr>
          <w:rFonts w:ascii="Arial" w:hAnsi="Arial" w:cs="Arial"/>
          <w:sz w:val="14"/>
          <w:szCs w:val="14"/>
          <w:lang w:val="en-GB"/>
        </w:rPr>
        <w:t xml:space="preserve"> </w:t>
      </w:r>
    </w:p>
    <w:p w14:paraId="72EE208A" w14:textId="77777777" w:rsidR="000C2A0A" w:rsidRPr="000079DF" w:rsidRDefault="000C2A0A" w:rsidP="00E91EE8">
      <w:pPr>
        <w:autoSpaceDE w:val="0"/>
        <w:autoSpaceDN w:val="0"/>
        <w:adjustRightInd w:val="0"/>
        <w:snapToGrid w:val="0"/>
        <w:jc w:val="both"/>
        <w:rPr>
          <w:rFonts w:ascii="Arial" w:hAnsi="Arial" w:cs="Arial"/>
          <w:sz w:val="14"/>
          <w:szCs w:val="14"/>
          <w:lang w:val="en-GB"/>
        </w:rPr>
      </w:pPr>
    </w:p>
    <w:p w14:paraId="3463456B" w14:textId="77777777" w:rsidR="001A0123" w:rsidRPr="000079DF" w:rsidRDefault="008D1548" w:rsidP="00E91EE8">
      <w:pPr>
        <w:autoSpaceDE w:val="0"/>
        <w:autoSpaceDN w:val="0"/>
        <w:adjustRightInd w:val="0"/>
        <w:snapToGrid w:val="0"/>
        <w:jc w:val="both"/>
        <w:rPr>
          <w:rFonts w:ascii="Arial" w:hAnsi="Arial" w:cs="Arial"/>
          <w:sz w:val="14"/>
          <w:szCs w:val="14"/>
          <w:lang w:val="en-GB"/>
        </w:rPr>
      </w:pPr>
      <w:r w:rsidRPr="000079DF">
        <w:rPr>
          <w:rFonts w:ascii="Arial" w:hAnsi="Arial" w:cs="Arial"/>
          <w:sz w:val="14"/>
          <w:szCs w:val="14"/>
          <w:lang w:val="en-GB"/>
        </w:rPr>
        <w:t>6</w:t>
      </w:r>
      <w:r w:rsidR="001A0123" w:rsidRPr="000079DF">
        <w:rPr>
          <w:rFonts w:ascii="Arial" w:hAnsi="Arial" w:cs="Arial"/>
          <w:sz w:val="14"/>
          <w:szCs w:val="14"/>
          <w:lang w:val="en-GB"/>
        </w:rPr>
        <w:t>.</w:t>
      </w:r>
      <w:r w:rsidR="00A666E9" w:rsidRPr="000079DF">
        <w:rPr>
          <w:rFonts w:ascii="Arial" w:hAnsi="Arial" w:cs="Arial"/>
          <w:sz w:val="14"/>
          <w:szCs w:val="14"/>
          <w:lang w:val="en-GB"/>
        </w:rPr>
        <w:t>5</w:t>
      </w:r>
      <w:r w:rsidR="001A0123" w:rsidRPr="000079DF">
        <w:rPr>
          <w:rFonts w:ascii="Arial" w:hAnsi="Arial" w:cs="Arial"/>
          <w:sz w:val="14"/>
          <w:szCs w:val="14"/>
          <w:lang w:val="en-GB"/>
        </w:rPr>
        <w:t xml:space="preserve"> Any disputes regarding VOs/DVOs </w:t>
      </w:r>
      <w:r w:rsidR="00485FA3" w:rsidRPr="000079DF">
        <w:rPr>
          <w:rFonts w:ascii="Arial" w:hAnsi="Arial" w:cs="Arial"/>
          <w:sz w:val="14"/>
          <w:szCs w:val="14"/>
          <w:lang w:val="en-GB"/>
        </w:rPr>
        <w:t xml:space="preserve">shall be handled in accordance with </w:t>
      </w:r>
      <w:r w:rsidR="000B5814" w:rsidRPr="000079DF">
        <w:rPr>
          <w:rFonts w:ascii="Arial" w:hAnsi="Arial" w:cs="Arial"/>
          <w:sz w:val="14"/>
          <w:szCs w:val="14"/>
          <w:lang w:val="en-GB"/>
        </w:rPr>
        <w:t>article</w:t>
      </w:r>
      <w:r w:rsidR="00485FA3" w:rsidRPr="000079DF">
        <w:rPr>
          <w:rFonts w:ascii="Arial" w:hAnsi="Arial" w:cs="Arial"/>
          <w:sz w:val="14"/>
          <w:szCs w:val="14"/>
          <w:lang w:val="en-GB"/>
        </w:rPr>
        <w:t xml:space="preserve"> 2</w:t>
      </w:r>
      <w:r w:rsidR="00370812" w:rsidRPr="000079DF">
        <w:rPr>
          <w:rFonts w:ascii="Arial" w:hAnsi="Arial" w:cs="Arial"/>
          <w:sz w:val="14"/>
          <w:szCs w:val="14"/>
          <w:lang w:val="en-GB"/>
        </w:rPr>
        <w:t>2</w:t>
      </w:r>
      <w:r w:rsidR="00485FA3" w:rsidRPr="000079DF">
        <w:rPr>
          <w:rFonts w:ascii="Arial" w:hAnsi="Arial" w:cs="Arial"/>
          <w:sz w:val="14"/>
          <w:szCs w:val="14"/>
          <w:lang w:val="en-GB"/>
        </w:rPr>
        <w:t>.</w:t>
      </w:r>
      <w:r w:rsidR="006264FE" w:rsidRPr="000079DF">
        <w:rPr>
          <w:rFonts w:ascii="Arial" w:hAnsi="Arial" w:cs="Arial"/>
          <w:sz w:val="14"/>
          <w:szCs w:val="14"/>
          <w:lang w:val="en-GB"/>
        </w:rPr>
        <w:t xml:space="preserve"> If the Supplier has not initiated legal proceedings within </w:t>
      </w:r>
      <w:r w:rsidR="008E48DE" w:rsidRPr="000079DF">
        <w:rPr>
          <w:rFonts w:ascii="Arial" w:hAnsi="Arial" w:cs="Arial"/>
          <w:sz w:val="14"/>
          <w:szCs w:val="14"/>
          <w:lang w:val="en-GB"/>
        </w:rPr>
        <w:t>6</w:t>
      </w:r>
      <w:r w:rsidR="00396AEC" w:rsidRPr="000079DF">
        <w:rPr>
          <w:rFonts w:ascii="Arial" w:hAnsi="Arial" w:cs="Arial"/>
          <w:sz w:val="14"/>
          <w:szCs w:val="14"/>
          <w:lang w:val="en-GB"/>
        </w:rPr>
        <w:t xml:space="preserve"> </w:t>
      </w:r>
      <w:r w:rsidR="006264FE" w:rsidRPr="000079DF">
        <w:rPr>
          <w:rFonts w:ascii="Arial" w:hAnsi="Arial" w:cs="Arial"/>
          <w:sz w:val="14"/>
          <w:szCs w:val="14"/>
          <w:lang w:val="en-GB"/>
        </w:rPr>
        <w:t>months after the issuance of a VO/DVO, the amount stated in the VO/DVO shall be final and binding upon the parties.</w:t>
      </w:r>
    </w:p>
    <w:p w14:paraId="5F6AFA4D" w14:textId="77777777" w:rsidR="000C2A0A" w:rsidRPr="000079DF" w:rsidRDefault="000C2A0A" w:rsidP="00E91EE8">
      <w:pPr>
        <w:autoSpaceDE w:val="0"/>
        <w:autoSpaceDN w:val="0"/>
        <w:adjustRightInd w:val="0"/>
        <w:snapToGrid w:val="0"/>
        <w:jc w:val="both"/>
        <w:rPr>
          <w:rFonts w:ascii="Arial" w:hAnsi="Arial" w:cs="Arial"/>
          <w:sz w:val="14"/>
          <w:szCs w:val="14"/>
          <w:lang w:val="en-GB"/>
        </w:rPr>
      </w:pPr>
    </w:p>
    <w:p w14:paraId="26115369" w14:textId="77777777" w:rsidR="00B0376D" w:rsidRPr="000079DF" w:rsidRDefault="008D1548" w:rsidP="00E91EE8">
      <w:pPr>
        <w:pStyle w:val="Heading2"/>
        <w:adjustRightInd w:val="0"/>
        <w:snapToGrid w:val="0"/>
        <w:spacing w:before="0" w:after="0"/>
        <w:jc w:val="both"/>
        <w:rPr>
          <w:rFonts w:cs="Arial"/>
          <w:i w:val="0"/>
          <w:sz w:val="14"/>
          <w:szCs w:val="14"/>
          <w:lang w:val="en-GB"/>
        </w:rPr>
      </w:pPr>
      <w:r w:rsidRPr="000079DF">
        <w:rPr>
          <w:rFonts w:cs="Arial"/>
          <w:i w:val="0"/>
          <w:sz w:val="14"/>
          <w:szCs w:val="14"/>
          <w:lang w:val="en-GB"/>
        </w:rPr>
        <w:t>7</w:t>
      </w:r>
      <w:r w:rsidR="00B0376D" w:rsidRPr="000079DF">
        <w:rPr>
          <w:rFonts w:cs="Arial"/>
          <w:i w:val="0"/>
          <w:sz w:val="14"/>
          <w:szCs w:val="14"/>
          <w:lang w:val="en-GB"/>
        </w:rPr>
        <w:t xml:space="preserve">. </w:t>
      </w:r>
      <w:r w:rsidR="004B2213" w:rsidRPr="000079DF">
        <w:rPr>
          <w:rFonts w:cs="Arial"/>
          <w:i w:val="0"/>
          <w:sz w:val="14"/>
          <w:szCs w:val="14"/>
          <w:lang w:val="en-GB"/>
        </w:rPr>
        <w:t xml:space="preserve">SUSPENSION  </w:t>
      </w:r>
    </w:p>
    <w:p w14:paraId="01B9AB28" w14:textId="1DCFF786" w:rsidR="0056505C"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7</w:t>
      </w:r>
      <w:r w:rsidR="006705FD" w:rsidRPr="000079DF">
        <w:rPr>
          <w:rFonts w:cs="Arial"/>
          <w:sz w:val="14"/>
          <w:szCs w:val="14"/>
          <w:lang w:val="en-GB"/>
        </w:rPr>
        <w:t xml:space="preserve">.1 </w:t>
      </w:r>
      <w:r w:rsidR="00BD520A" w:rsidRPr="000079DF">
        <w:rPr>
          <w:rFonts w:cs="Arial"/>
          <w:sz w:val="14"/>
          <w:szCs w:val="14"/>
          <w:lang w:val="en-GB"/>
        </w:rPr>
        <w:t xml:space="preserve">Buyer </w:t>
      </w:r>
      <w:r w:rsidR="00B0376D" w:rsidRPr="000079DF">
        <w:rPr>
          <w:rFonts w:cs="Arial"/>
          <w:sz w:val="14"/>
          <w:szCs w:val="14"/>
          <w:lang w:val="en-GB"/>
        </w:rPr>
        <w:t xml:space="preserve">can at any time notify Supplier that </w:t>
      </w:r>
      <w:r w:rsidR="004B2213" w:rsidRPr="000079DF">
        <w:rPr>
          <w:rFonts w:cs="Arial"/>
          <w:sz w:val="14"/>
          <w:szCs w:val="14"/>
          <w:lang w:val="en-GB"/>
        </w:rPr>
        <w:t xml:space="preserve">the Work </w:t>
      </w:r>
      <w:r w:rsidR="00B0376D" w:rsidRPr="000079DF">
        <w:rPr>
          <w:rFonts w:cs="Arial"/>
          <w:sz w:val="14"/>
          <w:szCs w:val="14"/>
          <w:lang w:val="en-GB"/>
        </w:rPr>
        <w:t xml:space="preserve">shall be </w:t>
      </w:r>
      <w:r w:rsidR="004B2213" w:rsidRPr="000079DF">
        <w:rPr>
          <w:rFonts w:cs="Arial"/>
          <w:sz w:val="14"/>
          <w:szCs w:val="14"/>
          <w:lang w:val="en-GB"/>
        </w:rPr>
        <w:t xml:space="preserve">suspended </w:t>
      </w:r>
      <w:r w:rsidR="00B0376D" w:rsidRPr="000079DF">
        <w:rPr>
          <w:rFonts w:cs="Arial"/>
          <w:sz w:val="14"/>
          <w:szCs w:val="14"/>
          <w:lang w:val="en-GB"/>
        </w:rPr>
        <w:t>temporarily</w:t>
      </w:r>
      <w:r w:rsidR="004B2213" w:rsidRPr="000079DF">
        <w:rPr>
          <w:rFonts w:cs="Arial"/>
          <w:sz w:val="14"/>
          <w:szCs w:val="14"/>
          <w:lang w:val="en-GB"/>
        </w:rPr>
        <w:t>, in whole or in part</w:t>
      </w:r>
      <w:r w:rsidR="00B0376D" w:rsidRPr="000079DF">
        <w:rPr>
          <w:rFonts w:cs="Arial"/>
          <w:sz w:val="14"/>
          <w:szCs w:val="14"/>
          <w:lang w:val="en-GB"/>
        </w:rPr>
        <w:t>. The notification shall</w:t>
      </w:r>
      <w:r w:rsidR="004B2213" w:rsidRPr="000079DF">
        <w:rPr>
          <w:rFonts w:cs="Arial"/>
          <w:sz w:val="14"/>
          <w:szCs w:val="14"/>
          <w:lang w:val="en-GB"/>
        </w:rPr>
        <w:t xml:space="preserve"> specify the part of Work being suspended, the effective date of the suspension and</w:t>
      </w:r>
      <w:r w:rsidR="00B0376D" w:rsidRPr="000079DF">
        <w:rPr>
          <w:rFonts w:cs="Arial"/>
          <w:sz w:val="14"/>
          <w:szCs w:val="14"/>
          <w:lang w:val="en-GB"/>
        </w:rPr>
        <w:t xml:space="preserve"> if possible the duration of the </w:t>
      </w:r>
      <w:r w:rsidR="004B2213" w:rsidRPr="000079DF">
        <w:rPr>
          <w:rFonts w:cs="Arial"/>
          <w:sz w:val="14"/>
          <w:szCs w:val="14"/>
          <w:lang w:val="en-GB"/>
        </w:rPr>
        <w:t>suspension</w:t>
      </w:r>
      <w:r w:rsidR="00B0376D" w:rsidRPr="000079DF">
        <w:rPr>
          <w:rFonts w:cs="Arial"/>
          <w:sz w:val="14"/>
          <w:szCs w:val="14"/>
          <w:lang w:val="en-GB"/>
        </w:rPr>
        <w:t>.</w:t>
      </w:r>
      <w:r w:rsidR="004B2213" w:rsidRPr="000079DF">
        <w:rPr>
          <w:rFonts w:cs="Arial"/>
          <w:sz w:val="14"/>
          <w:szCs w:val="14"/>
          <w:lang w:val="en-GB"/>
        </w:rPr>
        <w:t xml:space="preserve"> The</w:t>
      </w:r>
      <w:r w:rsidR="00B0376D" w:rsidRPr="000079DF">
        <w:rPr>
          <w:rFonts w:cs="Arial"/>
          <w:sz w:val="14"/>
          <w:szCs w:val="14"/>
          <w:lang w:val="en-GB"/>
        </w:rPr>
        <w:t xml:space="preserve"> Supplier shall resume the </w:t>
      </w:r>
      <w:r w:rsidR="00662553" w:rsidRPr="000079DF">
        <w:rPr>
          <w:rFonts w:cs="Arial"/>
          <w:sz w:val="14"/>
          <w:szCs w:val="14"/>
          <w:lang w:val="en-GB"/>
        </w:rPr>
        <w:t>W</w:t>
      </w:r>
      <w:r w:rsidR="00B0376D" w:rsidRPr="000079DF">
        <w:rPr>
          <w:rFonts w:cs="Arial"/>
          <w:sz w:val="14"/>
          <w:szCs w:val="14"/>
          <w:lang w:val="en-GB"/>
        </w:rPr>
        <w:t xml:space="preserve">ork as soon as </w:t>
      </w:r>
      <w:r w:rsidR="00BD520A" w:rsidRPr="000079DF">
        <w:rPr>
          <w:rFonts w:cs="Arial"/>
          <w:sz w:val="14"/>
          <w:szCs w:val="14"/>
          <w:lang w:val="en-GB"/>
        </w:rPr>
        <w:t xml:space="preserve">Buyer </w:t>
      </w:r>
      <w:r w:rsidR="00B0376D" w:rsidRPr="000079DF">
        <w:rPr>
          <w:rFonts w:cs="Arial"/>
          <w:sz w:val="14"/>
          <w:szCs w:val="14"/>
          <w:lang w:val="en-GB"/>
        </w:rPr>
        <w:t>has given Supplier notification of this.</w:t>
      </w:r>
    </w:p>
    <w:p w14:paraId="4AE7BFFF" w14:textId="77777777" w:rsidR="0056505C" w:rsidRPr="000079DF" w:rsidRDefault="0056505C" w:rsidP="00E91EE8">
      <w:pPr>
        <w:pStyle w:val="Kontraktsstil"/>
        <w:adjustRightInd w:val="0"/>
        <w:snapToGrid w:val="0"/>
        <w:ind w:left="0"/>
        <w:jc w:val="both"/>
        <w:rPr>
          <w:rFonts w:cs="Arial"/>
          <w:sz w:val="14"/>
          <w:szCs w:val="14"/>
          <w:lang w:val="en-GB"/>
        </w:rPr>
      </w:pPr>
    </w:p>
    <w:p w14:paraId="37BD88C2" w14:textId="4E579B0F" w:rsidR="00B0376D"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7</w:t>
      </w:r>
      <w:r w:rsidR="0056505C" w:rsidRPr="000079DF">
        <w:rPr>
          <w:rFonts w:cs="Arial"/>
          <w:sz w:val="14"/>
          <w:szCs w:val="14"/>
          <w:lang w:val="en-GB"/>
        </w:rPr>
        <w:t xml:space="preserve">.2 </w:t>
      </w:r>
      <w:r w:rsidR="00BD520A" w:rsidRPr="000079DF">
        <w:rPr>
          <w:rFonts w:cs="Arial"/>
          <w:sz w:val="14"/>
          <w:szCs w:val="14"/>
          <w:lang w:val="en-GB"/>
        </w:rPr>
        <w:t xml:space="preserve">Buyer </w:t>
      </w:r>
      <w:r w:rsidR="00B0376D" w:rsidRPr="000079DF">
        <w:rPr>
          <w:rFonts w:cs="Arial"/>
          <w:sz w:val="14"/>
          <w:szCs w:val="14"/>
          <w:lang w:val="en-GB"/>
        </w:rPr>
        <w:t xml:space="preserve">shall compensate Supplier’s </w:t>
      </w:r>
      <w:r w:rsidR="000174DC" w:rsidRPr="000079DF">
        <w:rPr>
          <w:rFonts w:cs="Arial"/>
          <w:sz w:val="14"/>
          <w:szCs w:val="14"/>
          <w:lang w:val="en-GB"/>
        </w:rPr>
        <w:t xml:space="preserve">direct and documented </w:t>
      </w:r>
      <w:r w:rsidR="00B0376D" w:rsidRPr="000079DF">
        <w:rPr>
          <w:rFonts w:cs="Arial"/>
          <w:sz w:val="14"/>
          <w:szCs w:val="14"/>
          <w:lang w:val="en-GB"/>
        </w:rPr>
        <w:t>costs</w:t>
      </w:r>
      <w:r w:rsidR="00221799" w:rsidRPr="000079DF">
        <w:rPr>
          <w:rFonts w:cs="Arial"/>
          <w:sz w:val="14"/>
          <w:szCs w:val="14"/>
          <w:lang w:val="en-GB"/>
        </w:rPr>
        <w:t xml:space="preserve"> relating to demobilisation, remobilisation. Storage and such other costs as pre-agreed with Buyer.</w:t>
      </w:r>
    </w:p>
    <w:p w14:paraId="7D345343" w14:textId="77777777" w:rsidR="00E216AA" w:rsidRPr="000079DF" w:rsidRDefault="00E216AA" w:rsidP="00E91EE8">
      <w:pPr>
        <w:pStyle w:val="Kontraktsstil"/>
        <w:adjustRightInd w:val="0"/>
        <w:snapToGrid w:val="0"/>
        <w:ind w:left="0"/>
        <w:jc w:val="both"/>
        <w:rPr>
          <w:rFonts w:cs="Arial"/>
          <w:sz w:val="14"/>
          <w:szCs w:val="14"/>
          <w:lang w:val="en-GB"/>
        </w:rPr>
      </w:pPr>
    </w:p>
    <w:p w14:paraId="5B6B3AE8" w14:textId="77777777" w:rsidR="002160F0" w:rsidRPr="000079DF" w:rsidRDefault="008D1548" w:rsidP="00E91EE8">
      <w:pPr>
        <w:pStyle w:val="Heading2"/>
        <w:adjustRightInd w:val="0"/>
        <w:snapToGrid w:val="0"/>
        <w:spacing w:before="0" w:after="0"/>
        <w:jc w:val="both"/>
        <w:rPr>
          <w:rFonts w:cs="Arial"/>
          <w:i w:val="0"/>
          <w:sz w:val="14"/>
          <w:szCs w:val="14"/>
          <w:lang w:val="en-US"/>
        </w:rPr>
      </w:pPr>
      <w:r w:rsidRPr="000079DF">
        <w:rPr>
          <w:rFonts w:cs="Arial"/>
          <w:i w:val="0"/>
          <w:sz w:val="14"/>
          <w:szCs w:val="14"/>
          <w:lang w:val="en-US"/>
        </w:rPr>
        <w:t>8</w:t>
      </w:r>
      <w:r w:rsidR="002160F0" w:rsidRPr="000079DF">
        <w:rPr>
          <w:rFonts w:cs="Arial"/>
          <w:i w:val="0"/>
          <w:sz w:val="14"/>
          <w:szCs w:val="14"/>
          <w:lang w:val="en-US"/>
        </w:rPr>
        <w:t xml:space="preserve">. </w:t>
      </w:r>
      <w:r w:rsidR="00913904" w:rsidRPr="000079DF">
        <w:rPr>
          <w:rFonts w:cs="Arial"/>
          <w:i w:val="0"/>
          <w:sz w:val="14"/>
          <w:szCs w:val="14"/>
          <w:lang w:val="en-US"/>
        </w:rPr>
        <w:t>CANCELLATION</w:t>
      </w:r>
      <w:r w:rsidR="002160F0" w:rsidRPr="000079DF">
        <w:rPr>
          <w:rFonts w:cs="Arial"/>
          <w:i w:val="0"/>
          <w:sz w:val="14"/>
          <w:szCs w:val="14"/>
          <w:lang w:val="en-US"/>
        </w:rPr>
        <w:t xml:space="preserve"> </w:t>
      </w:r>
    </w:p>
    <w:p w14:paraId="3BBFC301" w14:textId="77777777" w:rsidR="0056505C" w:rsidRPr="000079DF" w:rsidRDefault="008D1548" w:rsidP="00E91EE8">
      <w:pPr>
        <w:autoSpaceDE w:val="0"/>
        <w:autoSpaceDN w:val="0"/>
        <w:adjustRightInd w:val="0"/>
        <w:snapToGrid w:val="0"/>
        <w:jc w:val="both"/>
        <w:rPr>
          <w:rFonts w:ascii="Arial" w:hAnsi="Arial" w:cs="Arial"/>
          <w:sz w:val="14"/>
          <w:szCs w:val="14"/>
          <w:lang w:val="en-GB"/>
        </w:rPr>
      </w:pPr>
      <w:r w:rsidRPr="000079DF">
        <w:rPr>
          <w:rFonts w:ascii="Arial" w:hAnsi="Arial" w:cs="Arial"/>
          <w:sz w:val="14"/>
          <w:szCs w:val="14"/>
          <w:lang w:val="en-US"/>
        </w:rPr>
        <w:t>8</w:t>
      </w:r>
      <w:r w:rsidR="006705FD" w:rsidRPr="000079DF">
        <w:rPr>
          <w:rFonts w:ascii="Arial" w:hAnsi="Arial" w:cs="Arial"/>
          <w:sz w:val="14"/>
          <w:szCs w:val="14"/>
          <w:lang w:val="en-GB"/>
        </w:rPr>
        <w:t xml:space="preserve">.1 </w:t>
      </w:r>
      <w:r w:rsidR="00922208" w:rsidRPr="000079DF">
        <w:rPr>
          <w:rFonts w:ascii="Arial" w:hAnsi="Arial" w:cs="Arial"/>
          <w:sz w:val="14"/>
          <w:szCs w:val="14"/>
          <w:lang w:val="en-GB"/>
        </w:rPr>
        <w:t xml:space="preserve">Buyer may, at its sole discretion, cancel the Agreement or part thereof by giving </w:t>
      </w:r>
      <w:r w:rsidR="00C31E0F" w:rsidRPr="000079DF">
        <w:rPr>
          <w:rFonts w:ascii="Arial" w:hAnsi="Arial" w:cs="Arial"/>
          <w:sz w:val="14"/>
          <w:szCs w:val="14"/>
          <w:lang w:val="en-GB"/>
        </w:rPr>
        <w:t xml:space="preserve">a </w:t>
      </w:r>
      <w:r w:rsidR="00922208" w:rsidRPr="000079DF">
        <w:rPr>
          <w:rFonts w:ascii="Arial" w:hAnsi="Arial" w:cs="Arial"/>
          <w:sz w:val="14"/>
          <w:szCs w:val="14"/>
          <w:lang w:val="en-GB"/>
        </w:rPr>
        <w:t xml:space="preserve">written notification to Supplier. </w:t>
      </w:r>
      <w:r w:rsidR="0056505C" w:rsidRPr="000079DF">
        <w:rPr>
          <w:rFonts w:ascii="Arial" w:hAnsi="Arial" w:cs="Arial"/>
          <w:sz w:val="14"/>
          <w:szCs w:val="14"/>
          <w:lang w:val="en-GB"/>
        </w:rPr>
        <w:t>The Supplier shall cease all Work as specified in the notice</w:t>
      </w:r>
      <w:r w:rsidR="00C31E0F" w:rsidRPr="000079DF">
        <w:rPr>
          <w:rFonts w:ascii="Arial" w:hAnsi="Arial" w:cs="Arial"/>
          <w:sz w:val="14"/>
          <w:szCs w:val="14"/>
          <w:lang w:val="en-GB"/>
        </w:rPr>
        <w:t>,</w:t>
      </w:r>
      <w:r w:rsidR="0056505C" w:rsidRPr="000079DF">
        <w:rPr>
          <w:rFonts w:ascii="Arial" w:hAnsi="Arial" w:cs="Arial"/>
          <w:sz w:val="14"/>
          <w:szCs w:val="14"/>
          <w:lang w:val="en-GB"/>
        </w:rPr>
        <w:t xml:space="preserve"> and use its best efforts to reduce costs related to the cancellation. </w:t>
      </w:r>
    </w:p>
    <w:p w14:paraId="46A8C658" w14:textId="77777777" w:rsidR="0056505C" w:rsidRPr="000079DF" w:rsidRDefault="0056505C" w:rsidP="00E91EE8">
      <w:pPr>
        <w:autoSpaceDE w:val="0"/>
        <w:autoSpaceDN w:val="0"/>
        <w:adjustRightInd w:val="0"/>
        <w:snapToGrid w:val="0"/>
        <w:jc w:val="both"/>
        <w:rPr>
          <w:rFonts w:ascii="Arial" w:hAnsi="Arial" w:cs="Arial"/>
          <w:sz w:val="14"/>
          <w:szCs w:val="14"/>
          <w:lang w:val="en-GB"/>
        </w:rPr>
      </w:pPr>
    </w:p>
    <w:p w14:paraId="53CDF4A9" w14:textId="77777777" w:rsidR="00E216AA" w:rsidRPr="000079DF" w:rsidRDefault="008D1548"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GB"/>
        </w:rPr>
        <w:t>8</w:t>
      </w:r>
      <w:r w:rsidR="0056505C" w:rsidRPr="000079DF">
        <w:rPr>
          <w:rFonts w:ascii="Arial" w:hAnsi="Arial" w:cs="Arial"/>
          <w:sz w:val="14"/>
          <w:szCs w:val="14"/>
          <w:lang w:val="en-GB"/>
        </w:rPr>
        <w:t xml:space="preserve">.2 </w:t>
      </w:r>
      <w:r w:rsidR="00BD520A" w:rsidRPr="000079DF">
        <w:rPr>
          <w:rFonts w:ascii="Arial" w:hAnsi="Arial" w:cs="Arial"/>
          <w:sz w:val="14"/>
          <w:szCs w:val="14"/>
          <w:lang w:val="en-GB"/>
        </w:rPr>
        <w:t xml:space="preserve">Buyer </w:t>
      </w:r>
      <w:r w:rsidR="00913904" w:rsidRPr="000079DF">
        <w:rPr>
          <w:rFonts w:ascii="Arial" w:hAnsi="Arial" w:cs="Arial"/>
          <w:sz w:val="14"/>
          <w:szCs w:val="14"/>
          <w:lang w:val="en-GB"/>
        </w:rPr>
        <w:t xml:space="preserve">shall </w:t>
      </w:r>
      <w:r w:rsidR="0056505C" w:rsidRPr="000079DF">
        <w:rPr>
          <w:rFonts w:ascii="Arial" w:hAnsi="Arial" w:cs="Arial"/>
          <w:sz w:val="14"/>
          <w:szCs w:val="14"/>
          <w:lang w:val="en-GB"/>
        </w:rPr>
        <w:t>compensate</w:t>
      </w:r>
      <w:r w:rsidR="00913904" w:rsidRPr="000079DF">
        <w:rPr>
          <w:rFonts w:ascii="Arial" w:hAnsi="Arial" w:cs="Arial"/>
          <w:sz w:val="14"/>
          <w:szCs w:val="14"/>
          <w:lang w:val="en-GB"/>
        </w:rPr>
        <w:t xml:space="preserve"> </w:t>
      </w:r>
      <w:r w:rsidR="007A1058" w:rsidRPr="000079DF">
        <w:rPr>
          <w:rFonts w:ascii="Arial" w:hAnsi="Arial" w:cs="Arial"/>
          <w:sz w:val="14"/>
          <w:szCs w:val="14"/>
          <w:lang w:val="en-US"/>
        </w:rPr>
        <w:t xml:space="preserve">Supplier for the documented </w:t>
      </w:r>
      <w:r w:rsidR="00A9236E" w:rsidRPr="000079DF">
        <w:rPr>
          <w:rFonts w:ascii="Arial" w:hAnsi="Arial" w:cs="Arial"/>
          <w:sz w:val="14"/>
          <w:szCs w:val="14"/>
          <w:lang w:val="en-US"/>
        </w:rPr>
        <w:t xml:space="preserve">costs for the </w:t>
      </w:r>
      <w:r w:rsidR="007A1058" w:rsidRPr="000079DF">
        <w:rPr>
          <w:rFonts w:ascii="Arial" w:hAnsi="Arial" w:cs="Arial"/>
          <w:sz w:val="14"/>
          <w:szCs w:val="14"/>
          <w:lang w:val="en-US"/>
        </w:rPr>
        <w:t xml:space="preserve">part of the </w:t>
      </w:r>
      <w:r w:rsidR="00A2307B" w:rsidRPr="000079DF">
        <w:rPr>
          <w:rFonts w:ascii="Arial" w:hAnsi="Arial" w:cs="Arial"/>
          <w:sz w:val="14"/>
          <w:szCs w:val="14"/>
          <w:lang w:val="en-US"/>
        </w:rPr>
        <w:t>W</w:t>
      </w:r>
      <w:r w:rsidR="007A1058" w:rsidRPr="000079DF">
        <w:rPr>
          <w:rFonts w:ascii="Arial" w:hAnsi="Arial" w:cs="Arial"/>
          <w:sz w:val="14"/>
          <w:szCs w:val="14"/>
          <w:lang w:val="en-US"/>
        </w:rPr>
        <w:t>ork performed and</w:t>
      </w:r>
      <w:r w:rsidR="000C48BC" w:rsidRPr="000079DF">
        <w:rPr>
          <w:rFonts w:ascii="Arial" w:hAnsi="Arial" w:cs="Arial"/>
          <w:sz w:val="14"/>
          <w:szCs w:val="14"/>
          <w:lang w:val="en-US"/>
        </w:rPr>
        <w:t xml:space="preserve"> </w:t>
      </w:r>
      <w:r w:rsidR="007A1058" w:rsidRPr="000079DF">
        <w:rPr>
          <w:rFonts w:ascii="Arial" w:hAnsi="Arial" w:cs="Arial"/>
          <w:sz w:val="14"/>
          <w:szCs w:val="14"/>
          <w:lang w:val="en-US"/>
        </w:rPr>
        <w:t>necessary direct</w:t>
      </w:r>
      <w:r w:rsidR="00221799" w:rsidRPr="000079DF">
        <w:rPr>
          <w:rFonts w:ascii="Arial" w:hAnsi="Arial" w:cs="Arial"/>
          <w:sz w:val="14"/>
          <w:szCs w:val="14"/>
          <w:lang w:val="en-US"/>
        </w:rPr>
        <w:t xml:space="preserve"> cost, relating to demobilization and such</w:t>
      </w:r>
      <w:r w:rsidR="007A1058" w:rsidRPr="000079DF">
        <w:rPr>
          <w:rFonts w:ascii="Arial" w:hAnsi="Arial" w:cs="Arial"/>
          <w:sz w:val="14"/>
          <w:szCs w:val="14"/>
          <w:lang w:val="en-US"/>
        </w:rPr>
        <w:t xml:space="preserve"> </w:t>
      </w:r>
      <w:r w:rsidR="00221799" w:rsidRPr="000079DF">
        <w:rPr>
          <w:rFonts w:ascii="Arial" w:hAnsi="Arial" w:cs="Arial"/>
          <w:sz w:val="14"/>
          <w:szCs w:val="14"/>
          <w:lang w:val="en-US"/>
        </w:rPr>
        <w:t xml:space="preserve">other </w:t>
      </w:r>
      <w:r w:rsidR="00495694" w:rsidRPr="000079DF">
        <w:rPr>
          <w:rFonts w:ascii="Arial" w:hAnsi="Arial" w:cs="Arial"/>
          <w:sz w:val="14"/>
          <w:szCs w:val="14"/>
          <w:lang w:val="en-US"/>
        </w:rPr>
        <w:t>cost as</w:t>
      </w:r>
      <w:r w:rsidR="00221799" w:rsidRPr="000079DF">
        <w:rPr>
          <w:rFonts w:ascii="Arial" w:hAnsi="Arial" w:cs="Arial"/>
          <w:sz w:val="14"/>
          <w:szCs w:val="14"/>
          <w:lang w:val="en-US"/>
        </w:rPr>
        <w:t xml:space="preserve"> pre-agreed with Buyer.  </w:t>
      </w:r>
    </w:p>
    <w:p w14:paraId="1F2FD74E" w14:textId="77777777" w:rsidR="002B7D95" w:rsidRPr="000079DF" w:rsidRDefault="002B7D95" w:rsidP="00E91EE8">
      <w:pPr>
        <w:autoSpaceDE w:val="0"/>
        <w:autoSpaceDN w:val="0"/>
        <w:adjustRightInd w:val="0"/>
        <w:snapToGrid w:val="0"/>
        <w:jc w:val="both"/>
        <w:rPr>
          <w:rFonts w:ascii="Arial" w:hAnsi="Arial" w:cs="Arial"/>
          <w:sz w:val="14"/>
          <w:szCs w:val="14"/>
          <w:lang w:val="en-US"/>
        </w:rPr>
      </w:pPr>
    </w:p>
    <w:p w14:paraId="096391FF" w14:textId="77777777" w:rsidR="000C48BC" w:rsidRPr="000079DF" w:rsidRDefault="008D1548" w:rsidP="00E91EE8">
      <w:pPr>
        <w:pStyle w:val="Heading2"/>
        <w:adjustRightInd w:val="0"/>
        <w:snapToGrid w:val="0"/>
        <w:spacing w:before="0" w:after="0"/>
        <w:jc w:val="both"/>
        <w:rPr>
          <w:rFonts w:cs="Arial"/>
          <w:i w:val="0"/>
          <w:sz w:val="14"/>
          <w:szCs w:val="14"/>
          <w:lang w:val="en-US"/>
        </w:rPr>
      </w:pPr>
      <w:r w:rsidRPr="000079DF">
        <w:rPr>
          <w:rFonts w:cs="Arial"/>
          <w:i w:val="0"/>
          <w:sz w:val="14"/>
          <w:szCs w:val="14"/>
          <w:lang w:val="en-US"/>
        </w:rPr>
        <w:t>9</w:t>
      </w:r>
      <w:r w:rsidR="000C48BC" w:rsidRPr="000079DF">
        <w:rPr>
          <w:rFonts w:cs="Arial"/>
          <w:i w:val="0"/>
          <w:sz w:val="14"/>
          <w:szCs w:val="14"/>
          <w:lang w:val="en-US"/>
        </w:rPr>
        <w:t xml:space="preserve">. GUARANTEE LIABILITY </w:t>
      </w:r>
      <w:r w:rsidR="006705FD" w:rsidRPr="000079DF">
        <w:rPr>
          <w:rFonts w:cs="Arial"/>
          <w:i w:val="0"/>
          <w:sz w:val="14"/>
          <w:szCs w:val="14"/>
          <w:lang w:val="en-US"/>
        </w:rPr>
        <w:t>AND DEFECTS</w:t>
      </w:r>
    </w:p>
    <w:p w14:paraId="4BE4A220" w14:textId="77777777" w:rsidR="003A3F69" w:rsidRPr="000079DF" w:rsidRDefault="008D1548" w:rsidP="00E91EE8">
      <w:pPr>
        <w:pStyle w:val="Kontraktsstil"/>
        <w:adjustRightInd w:val="0"/>
        <w:snapToGrid w:val="0"/>
        <w:ind w:left="0"/>
        <w:jc w:val="both"/>
        <w:rPr>
          <w:rFonts w:cs="Arial"/>
          <w:color w:val="000000"/>
          <w:sz w:val="14"/>
          <w:szCs w:val="14"/>
          <w:lang w:val="en-US"/>
        </w:rPr>
      </w:pPr>
      <w:r w:rsidRPr="000079DF">
        <w:rPr>
          <w:rFonts w:cs="Arial"/>
          <w:sz w:val="14"/>
          <w:szCs w:val="14"/>
          <w:lang w:val="en-US"/>
        </w:rPr>
        <w:t>9</w:t>
      </w:r>
      <w:r w:rsidR="009348ED" w:rsidRPr="000079DF">
        <w:rPr>
          <w:rFonts w:cs="Arial"/>
          <w:sz w:val="14"/>
          <w:szCs w:val="14"/>
          <w:lang w:val="en-US"/>
        </w:rPr>
        <w:t xml:space="preserve">.1 Supplier guarantees that the </w:t>
      </w:r>
      <w:r w:rsidR="00A2307B" w:rsidRPr="000079DF">
        <w:rPr>
          <w:rFonts w:cs="Arial"/>
          <w:sz w:val="14"/>
          <w:szCs w:val="14"/>
          <w:lang w:val="en-US"/>
        </w:rPr>
        <w:t>W</w:t>
      </w:r>
      <w:r w:rsidR="009348ED" w:rsidRPr="000079DF">
        <w:rPr>
          <w:rFonts w:cs="Arial"/>
          <w:sz w:val="14"/>
          <w:szCs w:val="14"/>
          <w:lang w:val="en-US"/>
        </w:rPr>
        <w:t xml:space="preserve">ork </w:t>
      </w:r>
      <w:r w:rsidR="00061174" w:rsidRPr="000079DF">
        <w:rPr>
          <w:rFonts w:cs="Arial"/>
          <w:sz w:val="14"/>
          <w:szCs w:val="14"/>
          <w:lang w:val="en-US"/>
        </w:rPr>
        <w:t>shall be</w:t>
      </w:r>
      <w:r w:rsidR="009348ED" w:rsidRPr="000079DF">
        <w:rPr>
          <w:rFonts w:cs="Arial"/>
          <w:sz w:val="14"/>
          <w:szCs w:val="14"/>
          <w:lang w:val="en-US"/>
        </w:rPr>
        <w:t xml:space="preserve"> performed according to </w:t>
      </w:r>
      <w:r w:rsidR="00EA09D4" w:rsidRPr="000079DF">
        <w:rPr>
          <w:rFonts w:cs="Arial"/>
          <w:sz w:val="14"/>
          <w:szCs w:val="14"/>
          <w:lang w:val="en-US"/>
        </w:rPr>
        <w:t xml:space="preserve">the </w:t>
      </w:r>
      <w:r w:rsidR="006264FE" w:rsidRPr="000079DF">
        <w:rPr>
          <w:rFonts w:cs="Arial"/>
          <w:sz w:val="14"/>
          <w:szCs w:val="14"/>
          <w:lang w:val="en-US"/>
        </w:rPr>
        <w:t>Agreement</w:t>
      </w:r>
      <w:r w:rsidR="004B7F36" w:rsidRPr="000079DF">
        <w:rPr>
          <w:rFonts w:cs="Arial"/>
          <w:sz w:val="14"/>
          <w:szCs w:val="14"/>
          <w:lang w:val="en-GB"/>
        </w:rPr>
        <w:t>.</w:t>
      </w:r>
      <w:r w:rsidR="009348ED" w:rsidRPr="000079DF">
        <w:rPr>
          <w:rFonts w:cs="Arial"/>
          <w:sz w:val="14"/>
          <w:szCs w:val="14"/>
          <w:lang w:val="en-US"/>
        </w:rPr>
        <w:t xml:space="preserve"> Supplier also</w:t>
      </w:r>
      <w:r w:rsidR="00B22784" w:rsidRPr="000079DF">
        <w:rPr>
          <w:rFonts w:cs="Arial"/>
          <w:sz w:val="14"/>
          <w:szCs w:val="14"/>
          <w:lang w:val="en-US"/>
        </w:rPr>
        <w:t xml:space="preserve"> </w:t>
      </w:r>
      <w:r w:rsidR="009348ED" w:rsidRPr="000079DF">
        <w:rPr>
          <w:rFonts w:cs="Arial"/>
          <w:sz w:val="14"/>
          <w:szCs w:val="14"/>
          <w:lang w:val="en-US"/>
        </w:rPr>
        <w:t xml:space="preserve">guarantees that the </w:t>
      </w:r>
      <w:r w:rsidR="00A2307B" w:rsidRPr="000079DF">
        <w:rPr>
          <w:rFonts w:cs="Arial"/>
          <w:sz w:val="14"/>
          <w:szCs w:val="14"/>
          <w:lang w:val="en-US"/>
        </w:rPr>
        <w:t>W</w:t>
      </w:r>
      <w:r w:rsidR="00EA42B7" w:rsidRPr="000079DF">
        <w:rPr>
          <w:rFonts w:cs="Arial"/>
          <w:sz w:val="14"/>
          <w:szCs w:val="14"/>
          <w:lang w:val="en-US"/>
        </w:rPr>
        <w:t>ork</w:t>
      </w:r>
      <w:r w:rsidR="009348ED" w:rsidRPr="000079DF">
        <w:rPr>
          <w:rFonts w:cs="Arial"/>
          <w:sz w:val="14"/>
          <w:szCs w:val="14"/>
          <w:lang w:val="en-US"/>
        </w:rPr>
        <w:t xml:space="preserve"> </w:t>
      </w:r>
      <w:r w:rsidR="00061174" w:rsidRPr="000079DF">
        <w:rPr>
          <w:rFonts w:cs="Arial"/>
          <w:sz w:val="14"/>
          <w:szCs w:val="14"/>
          <w:lang w:val="en-US"/>
        </w:rPr>
        <w:t xml:space="preserve">shall </w:t>
      </w:r>
      <w:r w:rsidR="009348ED" w:rsidRPr="000079DF">
        <w:rPr>
          <w:rFonts w:cs="Arial"/>
          <w:sz w:val="14"/>
          <w:szCs w:val="14"/>
          <w:lang w:val="en-US"/>
        </w:rPr>
        <w:t>compl</w:t>
      </w:r>
      <w:r w:rsidR="00061174" w:rsidRPr="000079DF">
        <w:rPr>
          <w:rFonts w:cs="Arial"/>
          <w:sz w:val="14"/>
          <w:szCs w:val="14"/>
          <w:lang w:val="en-US"/>
        </w:rPr>
        <w:t>y</w:t>
      </w:r>
      <w:r w:rsidR="009348ED" w:rsidRPr="000079DF">
        <w:rPr>
          <w:rFonts w:cs="Arial"/>
          <w:sz w:val="14"/>
          <w:szCs w:val="14"/>
          <w:lang w:val="en-US"/>
        </w:rPr>
        <w:t xml:space="preserve"> with applicable laws and regulations, current technical standards and </w:t>
      </w:r>
      <w:r w:rsidR="00061174" w:rsidRPr="000079DF">
        <w:rPr>
          <w:rFonts w:cs="Arial"/>
          <w:sz w:val="14"/>
          <w:szCs w:val="14"/>
          <w:lang w:val="en-US"/>
        </w:rPr>
        <w:t>will be</w:t>
      </w:r>
      <w:r w:rsidR="009348ED" w:rsidRPr="000079DF">
        <w:rPr>
          <w:rFonts w:cs="Arial"/>
          <w:sz w:val="14"/>
          <w:szCs w:val="14"/>
          <w:lang w:val="en-US"/>
        </w:rPr>
        <w:t xml:space="preserve"> in conformity with</w:t>
      </w:r>
      <w:r w:rsidR="00B22784" w:rsidRPr="000079DF">
        <w:rPr>
          <w:rFonts w:cs="Arial"/>
          <w:sz w:val="14"/>
          <w:szCs w:val="14"/>
          <w:lang w:val="en-US"/>
        </w:rPr>
        <w:t xml:space="preserve"> </w:t>
      </w:r>
      <w:r w:rsidR="009348ED" w:rsidRPr="000079DF">
        <w:rPr>
          <w:rFonts w:cs="Arial"/>
          <w:sz w:val="14"/>
          <w:szCs w:val="14"/>
          <w:lang w:val="en-US"/>
        </w:rPr>
        <w:t xml:space="preserve">the </w:t>
      </w:r>
      <w:r w:rsidR="00E820A1" w:rsidRPr="000079DF">
        <w:rPr>
          <w:rFonts w:cs="Arial"/>
          <w:sz w:val="14"/>
          <w:szCs w:val="14"/>
          <w:lang w:val="en-US"/>
        </w:rPr>
        <w:t>PO</w:t>
      </w:r>
      <w:r w:rsidR="009348ED" w:rsidRPr="000079DF">
        <w:rPr>
          <w:rFonts w:cs="Arial"/>
          <w:sz w:val="14"/>
          <w:szCs w:val="14"/>
          <w:lang w:val="en-US"/>
        </w:rPr>
        <w:t>, and that any design performed by Supplier is fit for the intended purpose</w:t>
      </w:r>
      <w:r w:rsidR="00D037A7" w:rsidRPr="000079DF">
        <w:rPr>
          <w:rFonts w:cs="Arial"/>
          <w:sz w:val="14"/>
          <w:szCs w:val="14"/>
          <w:lang w:val="en-US"/>
        </w:rPr>
        <w:t xml:space="preserve">. </w:t>
      </w:r>
      <w:r w:rsidR="009348ED" w:rsidRPr="000079DF">
        <w:rPr>
          <w:rFonts w:cs="Arial"/>
          <w:sz w:val="14"/>
          <w:szCs w:val="14"/>
          <w:lang w:val="en-US"/>
        </w:rPr>
        <w:t xml:space="preserve">Supplier further guarantees that </w:t>
      </w:r>
      <w:r w:rsidR="009348ED" w:rsidRPr="000079DF">
        <w:rPr>
          <w:rFonts w:cs="Arial"/>
          <w:sz w:val="14"/>
          <w:szCs w:val="14"/>
          <w:lang w:val="en-US"/>
        </w:rPr>
        <w:t>materials and equipment used are new and of high quality.</w:t>
      </w:r>
      <w:r w:rsidR="001E6E8D" w:rsidRPr="000079DF">
        <w:rPr>
          <w:rFonts w:cs="Arial"/>
          <w:sz w:val="14"/>
          <w:szCs w:val="14"/>
          <w:lang w:val="en-US"/>
        </w:rPr>
        <w:t xml:space="preserve"> </w:t>
      </w:r>
      <w:r w:rsidR="008C45E6" w:rsidRPr="000079DF">
        <w:rPr>
          <w:rFonts w:cs="Arial"/>
          <w:sz w:val="14"/>
          <w:szCs w:val="14"/>
          <w:lang w:val="en-US"/>
        </w:rPr>
        <w:t>A condition</w:t>
      </w:r>
      <w:r w:rsidR="003A3F69" w:rsidRPr="000079DF">
        <w:rPr>
          <w:rFonts w:cs="Arial"/>
          <w:sz w:val="14"/>
          <w:szCs w:val="14"/>
          <w:lang w:val="en-US"/>
        </w:rPr>
        <w:t xml:space="preserve"> covered by the guarantee </w:t>
      </w:r>
      <w:r w:rsidR="008C45E6" w:rsidRPr="000079DF">
        <w:rPr>
          <w:rFonts w:cs="Arial"/>
          <w:sz w:val="14"/>
          <w:szCs w:val="14"/>
          <w:lang w:val="en-US"/>
        </w:rPr>
        <w:t xml:space="preserve">shall be rectified </w:t>
      </w:r>
      <w:r w:rsidR="00E216AA" w:rsidRPr="000079DF">
        <w:rPr>
          <w:rFonts w:cs="Arial"/>
          <w:sz w:val="14"/>
          <w:szCs w:val="14"/>
          <w:lang w:val="en-US"/>
        </w:rPr>
        <w:t xml:space="preserve">by Supplier </w:t>
      </w:r>
      <w:r w:rsidR="008C45E6" w:rsidRPr="000079DF">
        <w:rPr>
          <w:rFonts w:cs="Arial"/>
          <w:sz w:val="14"/>
          <w:szCs w:val="14"/>
          <w:lang w:val="en-US"/>
        </w:rPr>
        <w:t xml:space="preserve">free of charge </w:t>
      </w:r>
      <w:r w:rsidR="003A3F69" w:rsidRPr="000079DF">
        <w:rPr>
          <w:rFonts w:cs="Arial"/>
          <w:color w:val="000000"/>
          <w:sz w:val="14"/>
          <w:szCs w:val="14"/>
          <w:lang w:val="en-US"/>
        </w:rPr>
        <w:t xml:space="preserve">within reasonable time.  </w:t>
      </w:r>
    </w:p>
    <w:p w14:paraId="1D2C9233" w14:textId="77777777" w:rsidR="009348ED" w:rsidRPr="000079DF" w:rsidRDefault="009348ED" w:rsidP="00E91EE8">
      <w:pPr>
        <w:autoSpaceDE w:val="0"/>
        <w:autoSpaceDN w:val="0"/>
        <w:adjustRightInd w:val="0"/>
        <w:snapToGrid w:val="0"/>
        <w:jc w:val="both"/>
        <w:rPr>
          <w:rFonts w:ascii="Arial" w:hAnsi="Arial" w:cs="Arial"/>
          <w:sz w:val="14"/>
          <w:szCs w:val="14"/>
          <w:lang w:val="en-US"/>
        </w:rPr>
      </w:pPr>
    </w:p>
    <w:p w14:paraId="51F16992" w14:textId="00F50268" w:rsidR="00096158" w:rsidRDefault="008D1548" w:rsidP="00E91EE8">
      <w:pPr>
        <w:pStyle w:val="Kontraktsstil"/>
        <w:adjustRightInd w:val="0"/>
        <w:snapToGrid w:val="0"/>
        <w:ind w:left="0"/>
        <w:jc w:val="both"/>
        <w:rPr>
          <w:rFonts w:cs="Arial"/>
          <w:sz w:val="14"/>
          <w:szCs w:val="14"/>
          <w:lang w:val="en-US"/>
        </w:rPr>
      </w:pPr>
      <w:r w:rsidRPr="000079DF">
        <w:rPr>
          <w:rFonts w:cs="Arial"/>
          <w:sz w:val="14"/>
          <w:szCs w:val="14"/>
          <w:lang w:val="en-US"/>
        </w:rPr>
        <w:t>9</w:t>
      </w:r>
      <w:r w:rsidR="009348ED" w:rsidRPr="000079DF">
        <w:rPr>
          <w:rFonts w:cs="Arial"/>
          <w:sz w:val="14"/>
          <w:szCs w:val="14"/>
          <w:lang w:val="en-US"/>
        </w:rPr>
        <w:t xml:space="preserve">.2 </w:t>
      </w:r>
      <w:r w:rsidR="0087222D" w:rsidRPr="000079DF">
        <w:rPr>
          <w:rFonts w:cs="Arial"/>
          <w:sz w:val="14"/>
          <w:szCs w:val="14"/>
          <w:lang w:val="en-US"/>
        </w:rPr>
        <w:t>T</w:t>
      </w:r>
      <w:r w:rsidR="009348ED" w:rsidRPr="000079DF">
        <w:rPr>
          <w:rFonts w:cs="Arial"/>
          <w:sz w:val="14"/>
          <w:szCs w:val="14"/>
          <w:lang w:val="en-US"/>
        </w:rPr>
        <w:t>he guarantee</w:t>
      </w:r>
      <w:r w:rsidR="00D037A7" w:rsidRPr="000079DF">
        <w:rPr>
          <w:rFonts w:cs="Arial"/>
          <w:sz w:val="14"/>
          <w:szCs w:val="14"/>
          <w:lang w:val="en-US"/>
        </w:rPr>
        <w:t xml:space="preserve"> period</w:t>
      </w:r>
      <w:r w:rsidR="009348ED" w:rsidRPr="000079DF">
        <w:rPr>
          <w:rFonts w:cs="Arial"/>
          <w:sz w:val="14"/>
          <w:szCs w:val="14"/>
          <w:lang w:val="en-US"/>
        </w:rPr>
        <w:t xml:space="preserve"> expires 24 months after the </w:t>
      </w:r>
      <w:r w:rsidR="00E54343" w:rsidRPr="000079DF">
        <w:rPr>
          <w:rFonts w:cs="Arial"/>
          <w:sz w:val="14"/>
          <w:szCs w:val="14"/>
          <w:lang w:val="en-US"/>
        </w:rPr>
        <w:t xml:space="preserve">Work </w:t>
      </w:r>
      <w:r w:rsidR="009348ED" w:rsidRPr="000079DF">
        <w:rPr>
          <w:rFonts w:cs="Arial"/>
          <w:sz w:val="14"/>
          <w:szCs w:val="14"/>
          <w:lang w:val="en-US"/>
        </w:rPr>
        <w:t>ha</w:t>
      </w:r>
      <w:r w:rsidR="00061174" w:rsidRPr="000079DF">
        <w:rPr>
          <w:rFonts w:cs="Arial"/>
          <w:sz w:val="14"/>
          <w:szCs w:val="14"/>
          <w:lang w:val="en-US"/>
        </w:rPr>
        <w:t>s</w:t>
      </w:r>
      <w:r w:rsidR="009348ED" w:rsidRPr="000079DF">
        <w:rPr>
          <w:rFonts w:cs="Arial"/>
          <w:sz w:val="14"/>
          <w:szCs w:val="14"/>
          <w:lang w:val="en-US"/>
        </w:rPr>
        <w:t xml:space="preserve"> been taken into use for its intended purpose, but not later than 36 months after delivery.</w:t>
      </w:r>
      <w:r w:rsidR="00E96D41" w:rsidRPr="000079DF">
        <w:rPr>
          <w:rFonts w:cs="Arial"/>
          <w:sz w:val="14"/>
          <w:szCs w:val="14"/>
          <w:lang w:val="en-US"/>
        </w:rPr>
        <w:t xml:space="preserve"> </w:t>
      </w:r>
      <w:r w:rsidR="00A60FBB" w:rsidRPr="000079DF">
        <w:rPr>
          <w:rFonts w:cs="Arial"/>
          <w:sz w:val="14"/>
          <w:szCs w:val="14"/>
          <w:lang w:val="en-US"/>
        </w:rPr>
        <w:t>The gua</w:t>
      </w:r>
      <w:r w:rsidR="008E48DE" w:rsidRPr="000079DF">
        <w:rPr>
          <w:rFonts w:cs="Arial"/>
          <w:sz w:val="14"/>
          <w:szCs w:val="14"/>
          <w:lang w:val="en-US"/>
        </w:rPr>
        <w:t>rantee period for services is 24</w:t>
      </w:r>
      <w:r w:rsidR="00A60FBB" w:rsidRPr="000079DF">
        <w:rPr>
          <w:rFonts w:cs="Arial"/>
          <w:sz w:val="14"/>
          <w:szCs w:val="14"/>
          <w:lang w:val="en-US"/>
        </w:rPr>
        <w:t xml:space="preserve"> months from the time the services </w:t>
      </w:r>
      <w:r w:rsidR="00E216AA" w:rsidRPr="000079DF">
        <w:rPr>
          <w:rFonts w:cs="Arial"/>
          <w:sz w:val="14"/>
          <w:szCs w:val="14"/>
          <w:lang w:val="en-US"/>
        </w:rPr>
        <w:t>are</w:t>
      </w:r>
      <w:r w:rsidR="00A60FBB" w:rsidRPr="000079DF">
        <w:rPr>
          <w:rFonts w:cs="Arial"/>
          <w:sz w:val="14"/>
          <w:szCs w:val="14"/>
          <w:lang w:val="en-US"/>
        </w:rPr>
        <w:t xml:space="preserve"> rendered.</w:t>
      </w:r>
    </w:p>
    <w:p w14:paraId="46F7D911" w14:textId="77777777" w:rsidR="00FB4953" w:rsidRPr="000079DF" w:rsidRDefault="00FB4953" w:rsidP="00E91EE8">
      <w:pPr>
        <w:pStyle w:val="Kontraktsstil"/>
        <w:adjustRightInd w:val="0"/>
        <w:snapToGrid w:val="0"/>
        <w:ind w:left="0"/>
        <w:jc w:val="both"/>
        <w:rPr>
          <w:rFonts w:cs="Arial"/>
          <w:color w:val="000000"/>
          <w:sz w:val="14"/>
          <w:szCs w:val="14"/>
          <w:lang w:val="en-US"/>
        </w:rPr>
      </w:pPr>
    </w:p>
    <w:p w14:paraId="356BE4F9" w14:textId="77777777" w:rsidR="00CE772B" w:rsidRPr="000079DF" w:rsidRDefault="008D1548"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US"/>
        </w:rPr>
        <w:t>9</w:t>
      </w:r>
      <w:r w:rsidR="006705FD" w:rsidRPr="000079DF">
        <w:rPr>
          <w:rFonts w:ascii="Arial" w:hAnsi="Arial" w:cs="Arial"/>
          <w:sz w:val="14"/>
          <w:szCs w:val="14"/>
          <w:lang w:val="en-US"/>
        </w:rPr>
        <w:t xml:space="preserve">.3 Should the Work have any defects, Supplier shall immediately, or </w:t>
      </w:r>
      <w:r w:rsidR="00E54343" w:rsidRPr="000079DF">
        <w:rPr>
          <w:rFonts w:ascii="Arial" w:hAnsi="Arial" w:cs="Arial"/>
          <w:sz w:val="14"/>
          <w:szCs w:val="14"/>
          <w:lang w:val="en-US"/>
        </w:rPr>
        <w:t xml:space="preserve">at such time as </w:t>
      </w:r>
      <w:r w:rsidR="006705FD" w:rsidRPr="000079DF">
        <w:rPr>
          <w:rFonts w:ascii="Arial" w:hAnsi="Arial" w:cs="Arial"/>
          <w:sz w:val="14"/>
          <w:szCs w:val="14"/>
          <w:lang w:val="en-US"/>
        </w:rPr>
        <w:t xml:space="preserve">otherwise instructed by Buyer, carry out the necessary </w:t>
      </w:r>
      <w:r w:rsidR="008B56F9" w:rsidRPr="000079DF">
        <w:rPr>
          <w:rFonts w:ascii="Arial" w:hAnsi="Arial" w:cs="Arial"/>
          <w:sz w:val="14"/>
          <w:szCs w:val="14"/>
          <w:lang w:val="en-US"/>
        </w:rPr>
        <w:t>rectification work</w:t>
      </w:r>
      <w:r w:rsidR="006705FD" w:rsidRPr="000079DF">
        <w:rPr>
          <w:rFonts w:ascii="Arial" w:hAnsi="Arial" w:cs="Arial"/>
          <w:sz w:val="14"/>
          <w:szCs w:val="14"/>
          <w:lang w:val="en-US"/>
        </w:rPr>
        <w:t xml:space="preserve"> at no cost for Buyer. If Supplier does not remedy a defect within reasonable time, Buyer</w:t>
      </w:r>
      <w:r w:rsidR="00E54343" w:rsidRPr="000079DF">
        <w:rPr>
          <w:rFonts w:ascii="Arial" w:hAnsi="Arial" w:cs="Arial"/>
          <w:sz w:val="14"/>
          <w:szCs w:val="14"/>
          <w:lang w:val="en-US"/>
        </w:rPr>
        <w:t xml:space="preserve">, </w:t>
      </w:r>
      <w:r w:rsidR="006705FD" w:rsidRPr="000079DF">
        <w:rPr>
          <w:rFonts w:ascii="Arial" w:hAnsi="Arial" w:cs="Arial"/>
          <w:sz w:val="14"/>
          <w:szCs w:val="14"/>
          <w:lang w:val="en-US"/>
        </w:rPr>
        <w:t xml:space="preserve">or </w:t>
      </w:r>
      <w:r w:rsidR="00E54343" w:rsidRPr="000079DF">
        <w:rPr>
          <w:rFonts w:ascii="Arial" w:hAnsi="Arial" w:cs="Arial"/>
          <w:sz w:val="14"/>
          <w:szCs w:val="14"/>
          <w:lang w:val="en-US"/>
        </w:rPr>
        <w:t xml:space="preserve">such </w:t>
      </w:r>
      <w:r w:rsidR="006705FD" w:rsidRPr="000079DF">
        <w:rPr>
          <w:rFonts w:ascii="Arial" w:hAnsi="Arial" w:cs="Arial"/>
          <w:sz w:val="14"/>
          <w:szCs w:val="14"/>
          <w:lang w:val="en-US"/>
        </w:rPr>
        <w:t>third party</w:t>
      </w:r>
      <w:r w:rsidR="00E54343" w:rsidRPr="000079DF">
        <w:rPr>
          <w:rFonts w:ascii="Arial" w:hAnsi="Arial" w:cs="Arial"/>
          <w:sz w:val="14"/>
          <w:szCs w:val="14"/>
          <w:lang w:val="en-US"/>
        </w:rPr>
        <w:t xml:space="preserve"> as the Buyer may instruct</w:t>
      </w:r>
      <w:r w:rsidR="006705FD" w:rsidRPr="000079DF">
        <w:rPr>
          <w:rFonts w:ascii="Arial" w:hAnsi="Arial" w:cs="Arial"/>
          <w:sz w:val="14"/>
          <w:szCs w:val="14"/>
          <w:lang w:val="en-US"/>
        </w:rPr>
        <w:t xml:space="preserve">, </w:t>
      </w:r>
      <w:r w:rsidR="00E54343" w:rsidRPr="000079DF">
        <w:rPr>
          <w:rFonts w:ascii="Arial" w:hAnsi="Arial" w:cs="Arial"/>
          <w:sz w:val="14"/>
          <w:szCs w:val="14"/>
          <w:lang w:val="en-US"/>
        </w:rPr>
        <w:t xml:space="preserve">after </w:t>
      </w:r>
      <w:r w:rsidR="006705FD" w:rsidRPr="000079DF">
        <w:rPr>
          <w:rFonts w:ascii="Arial" w:hAnsi="Arial" w:cs="Arial"/>
          <w:sz w:val="14"/>
          <w:szCs w:val="14"/>
          <w:lang w:val="en-US"/>
        </w:rPr>
        <w:t xml:space="preserve">having notified Supplier, can carry out the necessary </w:t>
      </w:r>
      <w:r w:rsidR="008B56F9" w:rsidRPr="000079DF">
        <w:rPr>
          <w:rFonts w:ascii="Arial" w:hAnsi="Arial" w:cs="Arial"/>
          <w:sz w:val="14"/>
          <w:szCs w:val="14"/>
          <w:lang w:val="en-US"/>
        </w:rPr>
        <w:t>rectification</w:t>
      </w:r>
      <w:r w:rsidR="006705FD" w:rsidRPr="000079DF">
        <w:rPr>
          <w:rFonts w:ascii="Arial" w:hAnsi="Arial" w:cs="Arial"/>
          <w:sz w:val="14"/>
          <w:szCs w:val="14"/>
          <w:lang w:val="en-US"/>
        </w:rPr>
        <w:t xml:space="preserve"> for account and risk of Supplier. In addition</w:t>
      </w:r>
      <w:r w:rsidR="00C31E0F" w:rsidRPr="000079DF">
        <w:rPr>
          <w:rFonts w:ascii="Arial" w:hAnsi="Arial" w:cs="Arial"/>
          <w:sz w:val="14"/>
          <w:szCs w:val="14"/>
          <w:lang w:val="en-US"/>
        </w:rPr>
        <w:t>,</w:t>
      </w:r>
      <w:r w:rsidR="006705FD" w:rsidRPr="000079DF">
        <w:rPr>
          <w:rFonts w:ascii="Arial" w:hAnsi="Arial" w:cs="Arial"/>
          <w:sz w:val="14"/>
          <w:szCs w:val="14"/>
          <w:lang w:val="en-US"/>
        </w:rPr>
        <w:t xml:space="preserve"> Buyer may claim compensation and/or damages </w:t>
      </w:r>
      <w:r w:rsidR="006D766C" w:rsidRPr="000079DF">
        <w:rPr>
          <w:rFonts w:ascii="Arial" w:hAnsi="Arial" w:cs="Arial"/>
          <w:sz w:val="14"/>
          <w:szCs w:val="14"/>
          <w:lang w:val="en-US"/>
        </w:rPr>
        <w:t xml:space="preserve">for breach of this Agreement </w:t>
      </w:r>
      <w:r w:rsidR="00E216AA" w:rsidRPr="000079DF">
        <w:rPr>
          <w:rFonts w:ascii="Arial" w:hAnsi="Arial" w:cs="Arial"/>
          <w:sz w:val="14"/>
          <w:szCs w:val="14"/>
          <w:lang w:val="en-US"/>
        </w:rPr>
        <w:t>and/</w:t>
      </w:r>
      <w:r w:rsidR="006D766C" w:rsidRPr="000079DF">
        <w:rPr>
          <w:rFonts w:ascii="Arial" w:hAnsi="Arial" w:cs="Arial"/>
          <w:sz w:val="14"/>
          <w:szCs w:val="14"/>
          <w:lang w:val="en-US"/>
        </w:rPr>
        <w:t xml:space="preserve">or otherwise </w:t>
      </w:r>
      <w:r w:rsidR="006705FD" w:rsidRPr="000079DF">
        <w:rPr>
          <w:rFonts w:ascii="Arial" w:hAnsi="Arial" w:cs="Arial"/>
          <w:sz w:val="14"/>
          <w:szCs w:val="14"/>
          <w:lang w:val="en-US"/>
        </w:rPr>
        <w:t>according to applicable law.</w:t>
      </w:r>
    </w:p>
    <w:p w14:paraId="073C039F" w14:textId="77777777" w:rsidR="006705FD" w:rsidRPr="000079DF" w:rsidRDefault="006705FD" w:rsidP="00E91EE8">
      <w:pPr>
        <w:autoSpaceDE w:val="0"/>
        <w:autoSpaceDN w:val="0"/>
        <w:adjustRightInd w:val="0"/>
        <w:snapToGrid w:val="0"/>
        <w:jc w:val="both"/>
        <w:rPr>
          <w:rFonts w:ascii="Arial" w:hAnsi="Arial" w:cs="Arial"/>
          <w:sz w:val="14"/>
          <w:szCs w:val="14"/>
          <w:lang w:val="en-US"/>
        </w:rPr>
      </w:pPr>
    </w:p>
    <w:p w14:paraId="2463921A" w14:textId="77777777" w:rsidR="006705FD" w:rsidRPr="000079DF" w:rsidRDefault="008D1548"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US"/>
        </w:rPr>
        <w:t>9</w:t>
      </w:r>
      <w:r w:rsidR="006705FD" w:rsidRPr="000079DF">
        <w:rPr>
          <w:rFonts w:ascii="Arial" w:hAnsi="Arial" w:cs="Arial"/>
          <w:sz w:val="14"/>
          <w:szCs w:val="14"/>
          <w:lang w:val="en-US"/>
        </w:rPr>
        <w:t>.4 If Supplier has performed rectification work</w:t>
      </w:r>
      <w:r w:rsidR="008B56F9" w:rsidRPr="000079DF">
        <w:rPr>
          <w:rFonts w:ascii="Arial" w:hAnsi="Arial" w:cs="Arial"/>
          <w:sz w:val="14"/>
          <w:szCs w:val="14"/>
          <w:lang w:val="en-US"/>
        </w:rPr>
        <w:t>/made a redelivery</w:t>
      </w:r>
      <w:r w:rsidR="006705FD" w:rsidRPr="000079DF">
        <w:rPr>
          <w:rFonts w:ascii="Arial" w:hAnsi="Arial" w:cs="Arial"/>
          <w:sz w:val="14"/>
          <w:szCs w:val="14"/>
          <w:lang w:val="en-US"/>
        </w:rPr>
        <w:t xml:space="preserve"> during the g</w:t>
      </w:r>
      <w:r w:rsidR="00396AEC" w:rsidRPr="000079DF">
        <w:rPr>
          <w:rFonts w:ascii="Arial" w:hAnsi="Arial" w:cs="Arial"/>
          <w:sz w:val="14"/>
          <w:szCs w:val="14"/>
          <w:lang w:val="en-US"/>
        </w:rPr>
        <w:t xml:space="preserve">uarantee period, a new 24 </w:t>
      </w:r>
      <w:r w:rsidR="006705FD" w:rsidRPr="000079DF">
        <w:rPr>
          <w:rFonts w:ascii="Arial" w:hAnsi="Arial" w:cs="Arial"/>
          <w:sz w:val="14"/>
          <w:szCs w:val="14"/>
          <w:lang w:val="en-US"/>
        </w:rPr>
        <w:t>months guarantee period shall apply for the rectified</w:t>
      </w:r>
      <w:r w:rsidR="008B56F9" w:rsidRPr="000079DF">
        <w:rPr>
          <w:rFonts w:ascii="Arial" w:hAnsi="Arial" w:cs="Arial"/>
          <w:sz w:val="14"/>
          <w:szCs w:val="14"/>
          <w:lang w:val="en-US"/>
        </w:rPr>
        <w:t>/redelivered</w:t>
      </w:r>
      <w:r w:rsidR="006705FD" w:rsidRPr="000079DF">
        <w:rPr>
          <w:rFonts w:ascii="Arial" w:hAnsi="Arial" w:cs="Arial"/>
          <w:sz w:val="14"/>
          <w:szCs w:val="14"/>
          <w:lang w:val="en-US"/>
        </w:rPr>
        <w:t xml:space="preserve"> parts of the Work from the date of completion of the rectification work.</w:t>
      </w:r>
    </w:p>
    <w:p w14:paraId="1AE8B0C9" w14:textId="77777777" w:rsidR="008B56F9" w:rsidRPr="000079DF" w:rsidRDefault="008B56F9" w:rsidP="00E91EE8">
      <w:pPr>
        <w:autoSpaceDE w:val="0"/>
        <w:autoSpaceDN w:val="0"/>
        <w:adjustRightInd w:val="0"/>
        <w:snapToGrid w:val="0"/>
        <w:jc w:val="both"/>
        <w:rPr>
          <w:rFonts w:ascii="Arial" w:hAnsi="Arial" w:cs="Arial"/>
          <w:sz w:val="14"/>
          <w:szCs w:val="14"/>
          <w:lang w:val="en-US"/>
        </w:rPr>
      </w:pPr>
    </w:p>
    <w:p w14:paraId="6BD2D17B" w14:textId="11E45DF4" w:rsidR="008B56F9" w:rsidRPr="000079DF" w:rsidRDefault="008D1548"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US"/>
        </w:rPr>
        <w:t>9</w:t>
      </w:r>
      <w:r w:rsidR="008B56F9" w:rsidRPr="000079DF">
        <w:rPr>
          <w:rFonts w:ascii="Arial" w:hAnsi="Arial" w:cs="Arial"/>
          <w:sz w:val="14"/>
          <w:szCs w:val="14"/>
          <w:lang w:val="en-US"/>
        </w:rPr>
        <w:t xml:space="preserve">.5 </w:t>
      </w:r>
      <w:r w:rsidR="006D766C" w:rsidRPr="000079DF">
        <w:rPr>
          <w:rFonts w:ascii="Arial" w:hAnsi="Arial" w:cs="Arial"/>
          <w:sz w:val="14"/>
          <w:szCs w:val="14"/>
          <w:lang w:val="en-US"/>
        </w:rPr>
        <w:t>If a</w:t>
      </w:r>
      <w:r w:rsidR="008B56F9" w:rsidRPr="000079DF">
        <w:rPr>
          <w:rFonts w:ascii="Arial" w:hAnsi="Arial" w:cs="Arial"/>
          <w:sz w:val="14"/>
          <w:szCs w:val="14"/>
          <w:lang w:val="en-US"/>
        </w:rPr>
        <w:t xml:space="preserve"> defect</w:t>
      </w:r>
      <w:r w:rsidR="006D766C" w:rsidRPr="000079DF">
        <w:rPr>
          <w:rFonts w:ascii="Arial" w:hAnsi="Arial" w:cs="Arial"/>
          <w:sz w:val="14"/>
          <w:szCs w:val="14"/>
          <w:lang w:val="en-US"/>
        </w:rPr>
        <w:t xml:space="preserve"> in the Work</w:t>
      </w:r>
      <w:r w:rsidR="008B56F9" w:rsidRPr="000079DF">
        <w:rPr>
          <w:rFonts w:ascii="Arial" w:hAnsi="Arial" w:cs="Arial"/>
          <w:sz w:val="14"/>
          <w:szCs w:val="14"/>
          <w:lang w:val="en-US"/>
        </w:rPr>
        <w:t xml:space="preserve"> implies </w:t>
      </w:r>
      <w:r w:rsidR="006D766C" w:rsidRPr="000079DF">
        <w:rPr>
          <w:rFonts w:ascii="Arial" w:hAnsi="Arial" w:cs="Arial"/>
          <w:sz w:val="14"/>
          <w:szCs w:val="14"/>
          <w:lang w:val="en-US"/>
        </w:rPr>
        <w:t xml:space="preserve">that there has been </w:t>
      </w:r>
      <w:r w:rsidR="008B56F9" w:rsidRPr="000079DF">
        <w:rPr>
          <w:rFonts w:ascii="Arial" w:hAnsi="Arial" w:cs="Arial"/>
          <w:sz w:val="14"/>
          <w:szCs w:val="14"/>
          <w:lang w:val="en-US"/>
        </w:rPr>
        <w:t xml:space="preserve">a </w:t>
      </w:r>
      <w:r w:rsidR="006D766C" w:rsidRPr="000079DF">
        <w:rPr>
          <w:rFonts w:ascii="Arial" w:hAnsi="Arial" w:cs="Arial"/>
          <w:sz w:val="14"/>
          <w:szCs w:val="14"/>
          <w:lang w:val="en-US"/>
        </w:rPr>
        <w:t>material breach of this Agreement</w:t>
      </w:r>
      <w:r w:rsidR="008B56F9" w:rsidRPr="000079DF">
        <w:rPr>
          <w:rFonts w:ascii="Arial" w:hAnsi="Arial" w:cs="Arial"/>
          <w:sz w:val="14"/>
          <w:szCs w:val="14"/>
          <w:lang w:val="en-US"/>
        </w:rPr>
        <w:t>, the Buyer may terminate the agreement and claim compensation in accordance with article 16.</w:t>
      </w:r>
    </w:p>
    <w:p w14:paraId="11BB39F2" w14:textId="77777777" w:rsidR="00977EFC" w:rsidRPr="000079DF" w:rsidRDefault="00977EFC" w:rsidP="00E91EE8">
      <w:pPr>
        <w:autoSpaceDE w:val="0"/>
        <w:autoSpaceDN w:val="0"/>
        <w:adjustRightInd w:val="0"/>
        <w:snapToGrid w:val="0"/>
        <w:jc w:val="both"/>
        <w:rPr>
          <w:rFonts w:ascii="Arial" w:hAnsi="Arial" w:cs="Arial"/>
          <w:sz w:val="14"/>
          <w:szCs w:val="14"/>
          <w:lang w:val="en-US"/>
        </w:rPr>
      </w:pPr>
    </w:p>
    <w:p w14:paraId="56AABFDF" w14:textId="77777777" w:rsidR="00977EFC" w:rsidRPr="000079DF" w:rsidRDefault="00977EFC"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US"/>
        </w:rPr>
        <w:t xml:space="preserve">9.6 Without prejudice to the above, in the event Supplier is not the manufacturer of the Goods, Supplier will obtain assignable warranties for the Goods from its vendors and suppliers, which it will pass-through or assign to </w:t>
      </w:r>
      <w:r w:rsidR="00926EDA" w:rsidRPr="000079DF">
        <w:rPr>
          <w:rFonts w:ascii="Arial" w:hAnsi="Arial" w:cs="Arial"/>
          <w:sz w:val="14"/>
          <w:szCs w:val="14"/>
          <w:lang w:val="en-US"/>
        </w:rPr>
        <w:t>Buyer</w:t>
      </w:r>
      <w:r w:rsidRPr="000079DF">
        <w:rPr>
          <w:rFonts w:ascii="Arial" w:hAnsi="Arial" w:cs="Arial"/>
          <w:sz w:val="14"/>
          <w:szCs w:val="14"/>
          <w:lang w:val="en-US"/>
        </w:rPr>
        <w:t xml:space="preserve">, and Supplier will cooperate with </w:t>
      </w:r>
      <w:r w:rsidR="00926EDA" w:rsidRPr="000079DF">
        <w:rPr>
          <w:rFonts w:ascii="Arial" w:hAnsi="Arial" w:cs="Arial"/>
          <w:sz w:val="14"/>
          <w:szCs w:val="14"/>
          <w:lang w:val="en-US"/>
        </w:rPr>
        <w:t xml:space="preserve">Buyer </w:t>
      </w:r>
      <w:r w:rsidRPr="000079DF">
        <w:rPr>
          <w:rFonts w:ascii="Arial" w:hAnsi="Arial" w:cs="Arial"/>
          <w:sz w:val="14"/>
          <w:szCs w:val="14"/>
          <w:lang w:val="en-US"/>
        </w:rPr>
        <w:t>in the enforcement of such warranties. Assignment of warranties</w:t>
      </w:r>
      <w:r w:rsidR="008F6577" w:rsidRPr="000079DF">
        <w:rPr>
          <w:rFonts w:ascii="Arial" w:hAnsi="Arial" w:cs="Arial"/>
          <w:sz w:val="14"/>
          <w:szCs w:val="14"/>
          <w:lang w:val="en-US"/>
        </w:rPr>
        <w:t xml:space="preserve"> under this article shall in no event limit or alter the Supplier’s obligations to </w:t>
      </w:r>
      <w:r w:rsidR="00926EDA" w:rsidRPr="000079DF">
        <w:rPr>
          <w:rFonts w:ascii="Arial" w:hAnsi="Arial" w:cs="Arial"/>
          <w:sz w:val="14"/>
          <w:szCs w:val="14"/>
          <w:lang w:val="en-US"/>
        </w:rPr>
        <w:t xml:space="preserve">Buyer </w:t>
      </w:r>
      <w:r w:rsidR="008F6577" w:rsidRPr="000079DF">
        <w:rPr>
          <w:rFonts w:ascii="Arial" w:hAnsi="Arial" w:cs="Arial"/>
          <w:sz w:val="14"/>
          <w:szCs w:val="14"/>
          <w:lang w:val="en-US"/>
        </w:rPr>
        <w:t>pursuant to this Agreement.</w:t>
      </w:r>
    </w:p>
    <w:p w14:paraId="6F8FA85F" w14:textId="77777777" w:rsidR="006705FD" w:rsidRPr="000079DF" w:rsidRDefault="006705FD" w:rsidP="00E91EE8">
      <w:pPr>
        <w:autoSpaceDE w:val="0"/>
        <w:autoSpaceDN w:val="0"/>
        <w:adjustRightInd w:val="0"/>
        <w:snapToGrid w:val="0"/>
        <w:jc w:val="both"/>
        <w:rPr>
          <w:rFonts w:ascii="Arial" w:hAnsi="Arial" w:cs="Arial"/>
          <w:sz w:val="14"/>
          <w:szCs w:val="14"/>
          <w:lang w:val="en-US"/>
        </w:rPr>
      </w:pPr>
    </w:p>
    <w:p w14:paraId="753B46F5" w14:textId="77777777" w:rsidR="00991572" w:rsidRPr="000079DF" w:rsidRDefault="00991572" w:rsidP="00E91EE8">
      <w:pPr>
        <w:adjustRightInd w:val="0"/>
        <w:snapToGrid w:val="0"/>
        <w:jc w:val="both"/>
        <w:rPr>
          <w:rFonts w:ascii="Arial" w:hAnsi="Arial" w:cs="Arial"/>
          <w:b/>
          <w:sz w:val="14"/>
          <w:szCs w:val="14"/>
          <w:lang w:val="en-GB"/>
        </w:rPr>
      </w:pPr>
      <w:bookmarkStart w:id="3" w:name="_Toc213831134"/>
      <w:bookmarkStart w:id="4" w:name="_Toc217381897"/>
      <w:r w:rsidRPr="000079DF">
        <w:rPr>
          <w:rFonts w:ascii="Arial" w:hAnsi="Arial" w:cs="Arial"/>
          <w:b/>
          <w:sz w:val="14"/>
          <w:szCs w:val="14"/>
          <w:lang w:val="en-GB"/>
        </w:rPr>
        <w:t>1</w:t>
      </w:r>
      <w:r w:rsidR="008D1548" w:rsidRPr="000079DF">
        <w:rPr>
          <w:rFonts w:ascii="Arial" w:hAnsi="Arial" w:cs="Arial"/>
          <w:b/>
          <w:sz w:val="14"/>
          <w:szCs w:val="14"/>
          <w:lang w:val="en-GB"/>
        </w:rPr>
        <w:t>0</w:t>
      </w:r>
      <w:r w:rsidRPr="000079DF">
        <w:rPr>
          <w:rFonts w:ascii="Arial" w:hAnsi="Arial" w:cs="Arial"/>
          <w:b/>
          <w:sz w:val="14"/>
          <w:szCs w:val="14"/>
          <w:lang w:val="en-GB"/>
        </w:rPr>
        <w:t xml:space="preserve">. RETURN OF GOODS </w:t>
      </w:r>
    </w:p>
    <w:p w14:paraId="7E1E2E58" w14:textId="77777777" w:rsidR="00991572" w:rsidRPr="000079DF" w:rsidRDefault="008D1548" w:rsidP="00E91EE8">
      <w:pPr>
        <w:adjustRightInd w:val="0"/>
        <w:snapToGrid w:val="0"/>
        <w:jc w:val="both"/>
        <w:rPr>
          <w:rFonts w:ascii="Arial" w:hAnsi="Arial" w:cs="Arial"/>
          <w:sz w:val="14"/>
          <w:szCs w:val="14"/>
          <w:lang w:val="en-US"/>
        </w:rPr>
      </w:pPr>
      <w:r w:rsidRPr="000079DF">
        <w:rPr>
          <w:rFonts w:ascii="Arial" w:hAnsi="Arial" w:cs="Arial"/>
          <w:sz w:val="14"/>
          <w:szCs w:val="14"/>
          <w:lang w:val="en-US"/>
        </w:rPr>
        <w:t>10</w:t>
      </w:r>
      <w:r w:rsidR="00991572" w:rsidRPr="000079DF">
        <w:rPr>
          <w:rFonts w:ascii="Arial" w:hAnsi="Arial" w:cs="Arial"/>
          <w:sz w:val="14"/>
          <w:szCs w:val="14"/>
          <w:lang w:val="en-US"/>
        </w:rPr>
        <w:t xml:space="preserve">.1 Unused, incorrectly delivered or standard goods made for stock, in new, resalable condition may be returned by </w:t>
      </w:r>
      <w:r w:rsidR="00BD520A" w:rsidRPr="000079DF">
        <w:rPr>
          <w:rFonts w:ascii="Arial" w:hAnsi="Arial" w:cs="Arial"/>
          <w:sz w:val="14"/>
          <w:szCs w:val="14"/>
          <w:lang w:val="en-US"/>
        </w:rPr>
        <w:t xml:space="preserve">Buyer </w:t>
      </w:r>
      <w:r w:rsidR="00991572" w:rsidRPr="000079DF">
        <w:rPr>
          <w:rFonts w:ascii="Arial" w:hAnsi="Arial" w:cs="Arial"/>
          <w:sz w:val="14"/>
          <w:szCs w:val="14"/>
          <w:lang w:val="en-US"/>
        </w:rPr>
        <w:t xml:space="preserve">for credit provided written request is </w:t>
      </w:r>
      <w:r w:rsidR="000714B7" w:rsidRPr="000079DF">
        <w:rPr>
          <w:rFonts w:ascii="Arial" w:hAnsi="Arial" w:cs="Arial"/>
          <w:sz w:val="14"/>
          <w:szCs w:val="14"/>
          <w:lang w:val="en-US"/>
        </w:rPr>
        <w:t xml:space="preserve">issued by Buyer and </w:t>
      </w:r>
      <w:r w:rsidR="00991572" w:rsidRPr="000079DF">
        <w:rPr>
          <w:rFonts w:ascii="Arial" w:hAnsi="Arial" w:cs="Arial"/>
          <w:sz w:val="14"/>
          <w:szCs w:val="14"/>
          <w:lang w:val="en-US"/>
        </w:rPr>
        <w:t>received</w:t>
      </w:r>
      <w:r w:rsidR="000714B7" w:rsidRPr="000079DF">
        <w:rPr>
          <w:rFonts w:ascii="Arial" w:hAnsi="Arial" w:cs="Arial"/>
          <w:sz w:val="14"/>
          <w:szCs w:val="14"/>
          <w:lang w:val="en-US"/>
        </w:rPr>
        <w:t xml:space="preserve"> by Supplier</w:t>
      </w:r>
      <w:r w:rsidR="00991572" w:rsidRPr="000079DF">
        <w:rPr>
          <w:rFonts w:ascii="Arial" w:hAnsi="Arial" w:cs="Arial"/>
          <w:sz w:val="14"/>
          <w:szCs w:val="14"/>
          <w:lang w:val="en-US"/>
        </w:rPr>
        <w:t xml:space="preserve"> within one year after the purchase date.  </w:t>
      </w:r>
    </w:p>
    <w:p w14:paraId="66E4E439" w14:textId="77777777" w:rsidR="00991572" w:rsidRPr="000079DF" w:rsidRDefault="00991572" w:rsidP="00E91EE8">
      <w:pPr>
        <w:adjustRightInd w:val="0"/>
        <w:snapToGrid w:val="0"/>
        <w:jc w:val="both"/>
        <w:rPr>
          <w:rFonts w:ascii="Arial" w:hAnsi="Arial" w:cs="Arial"/>
          <w:sz w:val="14"/>
          <w:szCs w:val="14"/>
          <w:lang w:val="en-US"/>
        </w:rPr>
      </w:pPr>
    </w:p>
    <w:p w14:paraId="76143B17" w14:textId="77777777" w:rsidR="00991572" w:rsidRPr="000079DF" w:rsidRDefault="008D1548" w:rsidP="00E91EE8">
      <w:pPr>
        <w:adjustRightInd w:val="0"/>
        <w:snapToGrid w:val="0"/>
        <w:jc w:val="both"/>
        <w:rPr>
          <w:rFonts w:ascii="Arial" w:hAnsi="Arial" w:cs="Arial"/>
          <w:sz w:val="14"/>
          <w:szCs w:val="14"/>
          <w:lang w:val="en-GB"/>
        </w:rPr>
      </w:pPr>
      <w:r w:rsidRPr="000079DF">
        <w:rPr>
          <w:rFonts w:ascii="Arial" w:hAnsi="Arial" w:cs="Arial"/>
          <w:sz w:val="14"/>
          <w:szCs w:val="14"/>
          <w:lang w:val="en-US"/>
        </w:rPr>
        <w:t>10</w:t>
      </w:r>
      <w:r w:rsidR="00991572" w:rsidRPr="000079DF">
        <w:rPr>
          <w:rFonts w:ascii="Arial" w:hAnsi="Arial" w:cs="Arial"/>
          <w:sz w:val="14"/>
          <w:szCs w:val="14"/>
          <w:lang w:val="en-US"/>
        </w:rPr>
        <w:t xml:space="preserve">.2 Requests for return of goods must show original </w:t>
      </w:r>
      <w:r w:rsidR="00C8276D" w:rsidRPr="000079DF">
        <w:rPr>
          <w:rFonts w:ascii="Arial" w:hAnsi="Arial" w:cs="Arial"/>
          <w:sz w:val="14"/>
          <w:szCs w:val="14"/>
          <w:lang w:val="en-US"/>
        </w:rPr>
        <w:t>PO</w:t>
      </w:r>
      <w:r w:rsidR="00991572" w:rsidRPr="000079DF">
        <w:rPr>
          <w:rFonts w:ascii="Arial" w:hAnsi="Arial" w:cs="Arial"/>
          <w:sz w:val="14"/>
          <w:szCs w:val="14"/>
          <w:lang w:val="en-US"/>
        </w:rPr>
        <w:t xml:space="preserve"> number, description of </w:t>
      </w:r>
      <w:r w:rsidR="00C8276D" w:rsidRPr="000079DF">
        <w:rPr>
          <w:rFonts w:ascii="Arial" w:hAnsi="Arial" w:cs="Arial"/>
          <w:sz w:val="14"/>
          <w:szCs w:val="14"/>
          <w:lang w:val="en-US"/>
        </w:rPr>
        <w:t>goods</w:t>
      </w:r>
      <w:r w:rsidR="00991572" w:rsidRPr="000079DF">
        <w:rPr>
          <w:rFonts w:ascii="Arial" w:hAnsi="Arial" w:cs="Arial"/>
          <w:sz w:val="14"/>
          <w:szCs w:val="14"/>
          <w:lang w:val="en-US"/>
        </w:rPr>
        <w:t xml:space="preserve"> and date of purchase. The credit given shall be based on the original price and will be issued following Supplier’s receipt of the goods.</w:t>
      </w:r>
      <w:bookmarkEnd w:id="3"/>
      <w:bookmarkEnd w:id="4"/>
    </w:p>
    <w:p w14:paraId="012BE023" w14:textId="77777777" w:rsidR="00991572" w:rsidRPr="000079DF" w:rsidRDefault="00991572" w:rsidP="00E91EE8">
      <w:pPr>
        <w:pStyle w:val="Heading2"/>
        <w:adjustRightInd w:val="0"/>
        <w:snapToGrid w:val="0"/>
        <w:spacing w:before="0" w:after="0"/>
        <w:jc w:val="both"/>
        <w:rPr>
          <w:rFonts w:cs="Arial"/>
          <w:i w:val="0"/>
          <w:sz w:val="14"/>
          <w:szCs w:val="14"/>
          <w:lang w:val="en-GB"/>
        </w:rPr>
      </w:pPr>
    </w:p>
    <w:p w14:paraId="0B425F15" w14:textId="77777777" w:rsidR="003F57E5" w:rsidRPr="000079DF" w:rsidRDefault="003F57E5" w:rsidP="00E91EE8">
      <w:pPr>
        <w:pStyle w:val="Heading2"/>
        <w:adjustRightInd w:val="0"/>
        <w:snapToGrid w:val="0"/>
        <w:spacing w:before="0" w:after="0"/>
        <w:jc w:val="both"/>
        <w:rPr>
          <w:rFonts w:cs="Arial"/>
          <w:sz w:val="14"/>
          <w:szCs w:val="14"/>
          <w:lang w:val="en-GB"/>
        </w:rPr>
      </w:pPr>
      <w:r w:rsidRPr="000079DF">
        <w:rPr>
          <w:rFonts w:cs="Arial"/>
          <w:i w:val="0"/>
          <w:sz w:val="14"/>
          <w:szCs w:val="14"/>
          <w:lang w:val="en-US"/>
        </w:rPr>
        <w:t>1</w:t>
      </w:r>
      <w:r w:rsidR="008D1548" w:rsidRPr="000079DF">
        <w:rPr>
          <w:rFonts w:cs="Arial"/>
          <w:i w:val="0"/>
          <w:sz w:val="14"/>
          <w:szCs w:val="14"/>
          <w:lang w:val="en-US"/>
        </w:rPr>
        <w:t>1</w:t>
      </w:r>
      <w:r w:rsidRPr="000079DF">
        <w:rPr>
          <w:rFonts w:cs="Arial"/>
          <w:i w:val="0"/>
          <w:sz w:val="14"/>
          <w:szCs w:val="14"/>
          <w:lang w:val="en-US"/>
        </w:rPr>
        <w:t xml:space="preserve">. INDEMNIFICATION </w:t>
      </w:r>
    </w:p>
    <w:p w14:paraId="0C465D3C" w14:textId="77777777" w:rsidR="003F57E5"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11</w:t>
      </w:r>
      <w:r w:rsidR="003F57E5" w:rsidRPr="000079DF">
        <w:rPr>
          <w:rFonts w:cs="Arial"/>
          <w:sz w:val="14"/>
          <w:szCs w:val="14"/>
          <w:lang w:val="en-GB"/>
        </w:rPr>
        <w:t xml:space="preserve">.1 Each of the parties shall indemnify the other party </w:t>
      </w:r>
      <w:r w:rsidR="00A7778F" w:rsidRPr="000079DF">
        <w:rPr>
          <w:rFonts w:cs="Arial"/>
          <w:sz w:val="14"/>
          <w:szCs w:val="14"/>
          <w:lang w:val="en-GB"/>
        </w:rPr>
        <w:t xml:space="preserve">in respect of </w:t>
      </w:r>
      <w:r w:rsidR="003F57E5" w:rsidRPr="000079DF">
        <w:rPr>
          <w:rFonts w:cs="Arial"/>
          <w:sz w:val="14"/>
          <w:szCs w:val="14"/>
          <w:lang w:val="en-GB"/>
        </w:rPr>
        <w:t>personal injury</w:t>
      </w:r>
      <w:r w:rsidR="00A7778F" w:rsidRPr="000079DF">
        <w:rPr>
          <w:rFonts w:cs="Arial"/>
          <w:sz w:val="14"/>
          <w:szCs w:val="14"/>
          <w:lang w:val="en-GB"/>
        </w:rPr>
        <w:t xml:space="preserve"> to </w:t>
      </w:r>
      <w:r w:rsidR="003F57E5" w:rsidRPr="000079DF">
        <w:rPr>
          <w:rFonts w:cs="Arial"/>
          <w:sz w:val="14"/>
          <w:szCs w:val="14"/>
          <w:lang w:val="en-GB"/>
        </w:rPr>
        <w:t>or loss of human life among personnel</w:t>
      </w:r>
      <w:r w:rsidR="00A7778F" w:rsidRPr="000079DF">
        <w:rPr>
          <w:rFonts w:cs="Arial"/>
          <w:sz w:val="14"/>
          <w:szCs w:val="14"/>
          <w:lang w:val="en-GB"/>
        </w:rPr>
        <w:t xml:space="preserve"> of the </w:t>
      </w:r>
      <w:r w:rsidR="00DD0215" w:rsidRPr="000079DF">
        <w:rPr>
          <w:rFonts w:cs="Arial"/>
          <w:sz w:val="14"/>
          <w:szCs w:val="14"/>
          <w:lang w:val="en-GB"/>
        </w:rPr>
        <w:t>indemnifying p</w:t>
      </w:r>
      <w:r w:rsidR="00A7778F" w:rsidRPr="000079DF">
        <w:rPr>
          <w:rFonts w:cs="Arial"/>
          <w:sz w:val="14"/>
          <w:szCs w:val="14"/>
          <w:lang w:val="en-GB"/>
        </w:rPr>
        <w:t>arty’s Group</w:t>
      </w:r>
      <w:r w:rsidR="003F57E5" w:rsidRPr="000079DF">
        <w:rPr>
          <w:rFonts w:cs="Arial"/>
          <w:sz w:val="14"/>
          <w:szCs w:val="14"/>
          <w:lang w:val="en-GB"/>
        </w:rPr>
        <w:t xml:space="preserve"> and loss of or damage to property</w:t>
      </w:r>
      <w:r w:rsidR="00A7778F" w:rsidRPr="000079DF">
        <w:rPr>
          <w:rFonts w:cs="Arial"/>
          <w:sz w:val="14"/>
          <w:szCs w:val="14"/>
          <w:lang w:val="en-GB"/>
        </w:rPr>
        <w:t xml:space="preserve"> of the </w:t>
      </w:r>
      <w:r w:rsidR="00DD0215" w:rsidRPr="000079DF">
        <w:rPr>
          <w:rFonts w:cs="Arial"/>
          <w:sz w:val="14"/>
          <w:szCs w:val="14"/>
          <w:lang w:val="en-GB"/>
        </w:rPr>
        <w:t>indemnifying p</w:t>
      </w:r>
      <w:r w:rsidR="00A7778F" w:rsidRPr="000079DF">
        <w:rPr>
          <w:rFonts w:cs="Arial"/>
          <w:sz w:val="14"/>
          <w:szCs w:val="14"/>
          <w:lang w:val="en-GB"/>
        </w:rPr>
        <w:t>arty’s Group</w:t>
      </w:r>
      <w:r w:rsidR="003F57E5" w:rsidRPr="000079DF">
        <w:rPr>
          <w:rFonts w:cs="Arial"/>
          <w:sz w:val="14"/>
          <w:szCs w:val="14"/>
          <w:lang w:val="en-GB"/>
        </w:rPr>
        <w:t>,</w:t>
      </w:r>
      <w:r w:rsidR="00DD0215" w:rsidRPr="000079DF">
        <w:rPr>
          <w:rFonts w:cs="Arial"/>
          <w:sz w:val="14"/>
          <w:szCs w:val="14"/>
          <w:lang w:val="en-GB"/>
        </w:rPr>
        <w:t xml:space="preserve"> </w:t>
      </w:r>
      <w:r w:rsidR="003F57E5" w:rsidRPr="000079DF">
        <w:rPr>
          <w:rFonts w:cs="Arial"/>
          <w:sz w:val="14"/>
          <w:szCs w:val="14"/>
          <w:lang w:val="en-GB"/>
        </w:rPr>
        <w:t xml:space="preserve"> which arises in connection with the </w:t>
      </w:r>
      <w:r w:rsidR="00982626" w:rsidRPr="000079DF">
        <w:rPr>
          <w:rFonts w:cs="Arial"/>
          <w:sz w:val="14"/>
          <w:szCs w:val="14"/>
          <w:lang w:val="en-GB"/>
        </w:rPr>
        <w:t>W</w:t>
      </w:r>
      <w:r w:rsidR="003F57E5" w:rsidRPr="000079DF">
        <w:rPr>
          <w:rFonts w:cs="Arial"/>
          <w:sz w:val="14"/>
          <w:szCs w:val="14"/>
          <w:lang w:val="en-GB"/>
        </w:rPr>
        <w:t xml:space="preserve">ork. </w:t>
      </w:r>
    </w:p>
    <w:p w14:paraId="0273730C" w14:textId="77777777" w:rsidR="00DD0215" w:rsidRPr="000079DF" w:rsidRDefault="00DD0215" w:rsidP="00E91EE8">
      <w:pPr>
        <w:pStyle w:val="Kontraktsstil"/>
        <w:adjustRightInd w:val="0"/>
        <w:snapToGrid w:val="0"/>
        <w:ind w:left="0"/>
        <w:jc w:val="both"/>
        <w:rPr>
          <w:rFonts w:cs="Arial"/>
          <w:sz w:val="14"/>
          <w:szCs w:val="14"/>
          <w:lang w:val="en-GB"/>
        </w:rPr>
      </w:pPr>
    </w:p>
    <w:p w14:paraId="22113D95" w14:textId="77777777" w:rsidR="003F57E5" w:rsidRPr="000079DF" w:rsidRDefault="003F57E5" w:rsidP="00E91EE8">
      <w:pPr>
        <w:pStyle w:val="Kontraktsstil"/>
        <w:adjustRightInd w:val="0"/>
        <w:snapToGrid w:val="0"/>
        <w:ind w:left="0"/>
        <w:jc w:val="both"/>
        <w:rPr>
          <w:rFonts w:cs="Arial"/>
          <w:sz w:val="14"/>
          <w:szCs w:val="14"/>
          <w:lang w:val="en-GB"/>
        </w:rPr>
      </w:pPr>
      <w:r w:rsidRPr="000079DF">
        <w:rPr>
          <w:rFonts w:cs="Arial"/>
          <w:sz w:val="14"/>
          <w:szCs w:val="14"/>
          <w:lang w:val="en-GB"/>
        </w:rPr>
        <w:t>1</w:t>
      </w:r>
      <w:r w:rsidR="008D1548" w:rsidRPr="000079DF">
        <w:rPr>
          <w:rFonts w:cs="Arial"/>
          <w:sz w:val="14"/>
          <w:szCs w:val="14"/>
          <w:lang w:val="en-GB"/>
        </w:rPr>
        <w:t>1</w:t>
      </w:r>
      <w:r w:rsidRPr="000079DF">
        <w:rPr>
          <w:rFonts w:cs="Arial"/>
          <w:sz w:val="14"/>
          <w:szCs w:val="14"/>
          <w:lang w:val="en-GB"/>
        </w:rPr>
        <w:t xml:space="preserve">.2 </w:t>
      </w:r>
      <w:r w:rsidR="00DD0215" w:rsidRPr="000079DF">
        <w:rPr>
          <w:rFonts w:cs="Arial"/>
          <w:sz w:val="14"/>
          <w:szCs w:val="14"/>
          <w:lang w:val="en-GB"/>
        </w:rPr>
        <w:t>Each</w:t>
      </w:r>
      <w:r w:rsidRPr="000079DF">
        <w:rPr>
          <w:rFonts w:cs="Arial"/>
          <w:sz w:val="14"/>
          <w:szCs w:val="14"/>
          <w:lang w:val="en-GB"/>
        </w:rPr>
        <w:t xml:space="preserve"> part</w:t>
      </w:r>
      <w:r w:rsidR="00DD0215" w:rsidRPr="000079DF">
        <w:rPr>
          <w:rFonts w:cs="Arial"/>
          <w:sz w:val="14"/>
          <w:szCs w:val="14"/>
          <w:lang w:val="en-GB"/>
        </w:rPr>
        <w:t>y</w:t>
      </w:r>
      <w:r w:rsidRPr="000079DF">
        <w:rPr>
          <w:rFonts w:cs="Arial"/>
          <w:sz w:val="14"/>
          <w:szCs w:val="14"/>
          <w:lang w:val="en-GB"/>
        </w:rPr>
        <w:t xml:space="preserve"> shall also indemnify </w:t>
      </w:r>
      <w:r w:rsidR="00DD0215" w:rsidRPr="000079DF">
        <w:rPr>
          <w:rFonts w:cs="Arial"/>
          <w:sz w:val="14"/>
          <w:szCs w:val="14"/>
          <w:lang w:val="en-GB"/>
        </w:rPr>
        <w:t xml:space="preserve">the other party in respect of </w:t>
      </w:r>
      <w:r w:rsidRPr="000079DF">
        <w:rPr>
          <w:rFonts w:cs="Arial"/>
          <w:sz w:val="14"/>
          <w:szCs w:val="14"/>
          <w:lang w:val="en-GB"/>
        </w:rPr>
        <w:t>damage and loss inflicted</w:t>
      </w:r>
      <w:r w:rsidR="00DD0215" w:rsidRPr="000079DF">
        <w:rPr>
          <w:rFonts w:cs="Arial"/>
          <w:sz w:val="14"/>
          <w:szCs w:val="14"/>
          <w:lang w:val="en-GB"/>
        </w:rPr>
        <w:t xml:space="preserve"> by it</w:t>
      </w:r>
      <w:r w:rsidR="00E216AA" w:rsidRPr="000079DF">
        <w:rPr>
          <w:rFonts w:cs="Arial"/>
          <w:sz w:val="14"/>
          <w:szCs w:val="14"/>
          <w:lang w:val="en-GB"/>
        </w:rPr>
        <w:t>s Group</w:t>
      </w:r>
      <w:r w:rsidRPr="000079DF">
        <w:rPr>
          <w:rFonts w:cs="Arial"/>
          <w:sz w:val="14"/>
          <w:szCs w:val="14"/>
          <w:lang w:val="en-GB"/>
        </w:rPr>
        <w:t xml:space="preserve"> </w:t>
      </w:r>
      <w:r w:rsidR="00C31E0F" w:rsidRPr="000079DF">
        <w:rPr>
          <w:rFonts w:cs="Arial"/>
          <w:sz w:val="14"/>
          <w:szCs w:val="14"/>
          <w:lang w:val="en-GB"/>
        </w:rPr>
        <w:t xml:space="preserve">on </w:t>
      </w:r>
      <w:r w:rsidRPr="000079DF">
        <w:rPr>
          <w:rFonts w:cs="Arial"/>
          <w:sz w:val="14"/>
          <w:szCs w:val="14"/>
          <w:lang w:val="en-GB"/>
        </w:rPr>
        <w:t xml:space="preserve">a third party which arises in connection with the </w:t>
      </w:r>
      <w:r w:rsidR="00A02621" w:rsidRPr="000079DF">
        <w:rPr>
          <w:rFonts w:cs="Arial"/>
          <w:sz w:val="14"/>
          <w:szCs w:val="14"/>
          <w:lang w:val="en-GB"/>
        </w:rPr>
        <w:t>W</w:t>
      </w:r>
      <w:r w:rsidRPr="000079DF">
        <w:rPr>
          <w:rFonts w:cs="Arial"/>
          <w:sz w:val="14"/>
          <w:szCs w:val="14"/>
          <w:lang w:val="en-GB"/>
        </w:rPr>
        <w:t>ork</w:t>
      </w:r>
      <w:r w:rsidR="008F6577" w:rsidRPr="000079DF">
        <w:rPr>
          <w:rFonts w:cs="Arial"/>
          <w:sz w:val="14"/>
          <w:szCs w:val="14"/>
          <w:lang w:val="en-GB"/>
        </w:rPr>
        <w:t xml:space="preserve"> , to the extent that such loss or damage is caused by the negligence or breach of duty (whether statutory or otherwise) of the indemnifying party’s Group</w:t>
      </w:r>
      <w:r w:rsidRPr="000079DF">
        <w:rPr>
          <w:rFonts w:cs="Arial"/>
          <w:sz w:val="14"/>
          <w:szCs w:val="14"/>
          <w:lang w:val="en-GB"/>
        </w:rPr>
        <w:t xml:space="preserve">.   </w:t>
      </w:r>
    </w:p>
    <w:p w14:paraId="0A745164" w14:textId="77777777" w:rsidR="003F57E5" w:rsidRPr="000079DF" w:rsidRDefault="003F57E5" w:rsidP="00E91EE8">
      <w:pPr>
        <w:pStyle w:val="Kontraktsstil"/>
        <w:adjustRightInd w:val="0"/>
        <w:snapToGrid w:val="0"/>
        <w:ind w:left="0"/>
        <w:jc w:val="both"/>
        <w:rPr>
          <w:rFonts w:cs="Arial"/>
          <w:sz w:val="14"/>
          <w:szCs w:val="14"/>
          <w:lang w:val="en-GB"/>
        </w:rPr>
      </w:pPr>
    </w:p>
    <w:p w14:paraId="2B632A68" w14:textId="77777777" w:rsidR="008B56F9" w:rsidRPr="000079DF" w:rsidRDefault="003F57E5" w:rsidP="00E91EE8">
      <w:pPr>
        <w:pStyle w:val="Kontraktsstil"/>
        <w:adjustRightInd w:val="0"/>
        <w:snapToGrid w:val="0"/>
        <w:ind w:left="0"/>
        <w:jc w:val="both"/>
        <w:rPr>
          <w:rFonts w:cs="Arial"/>
          <w:sz w:val="14"/>
          <w:szCs w:val="14"/>
          <w:lang w:val="en-GB"/>
        </w:rPr>
      </w:pPr>
      <w:r w:rsidRPr="000079DF">
        <w:rPr>
          <w:rFonts w:cs="Arial"/>
          <w:sz w:val="14"/>
          <w:szCs w:val="14"/>
          <w:lang w:val="en-GB"/>
        </w:rPr>
        <w:t>1</w:t>
      </w:r>
      <w:r w:rsidR="008D1548" w:rsidRPr="000079DF">
        <w:rPr>
          <w:rFonts w:cs="Arial"/>
          <w:sz w:val="14"/>
          <w:szCs w:val="14"/>
          <w:lang w:val="en-GB"/>
        </w:rPr>
        <w:t>1</w:t>
      </w:r>
      <w:r w:rsidRPr="000079DF">
        <w:rPr>
          <w:rFonts w:cs="Arial"/>
          <w:sz w:val="14"/>
          <w:szCs w:val="14"/>
          <w:lang w:val="en-GB"/>
        </w:rPr>
        <w:t xml:space="preserve">.3 </w:t>
      </w:r>
      <w:r w:rsidR="008B56F9" w:rsidRPr="000079DF">
        <w:rPr>
          <w:rFonts w:cs="Arial"/>
          <w:sz w:val="14"/>
          <w:szCs w:val="14"/>
          <w:lang w:val="en-GB"/>
        </w:rPr>
        <w:t xml:space="preserve">The Supplier shall indemnify Buyer </w:t>
      </w:r>
      <w:r w:rsidR="00DD0215" w:rsidRPr="000079DF">
        <w:rPr>
          <w:rFonts w:cs="Arial"/>
          <w:sz w:val="14"/>
          <w:szCs w:val="14"/>
          <w:lang w:val="en-GB"/>
        </w:rPr>
        <w:t xml:space="preserve">in respect of any </w:t>
      </w:r>
      <w:r w:rsidR="00E54343" w:rsidRPr="000079DF">
        <w:rPr>
          <w:rFonts w:cs="Arial"/>
          <w:sz w:val="14"/>
          <w:szCs w:val="14"/>
          <w:lang w:val="en-GB"/>
        </w:rPr>
        <w:t>infringement or alleged infringement</w:t>
      </w:r>
      <w:r w:rsidR="008B56F9" w:rsidRPr="000079DF">
        <w:rPr>
          <w:rFonts w:cs="Arial"/>
          <w:sz w:val="14"/>
          <w:szCs w:val="14"/>
          <w:lang w:val="en-GB"/>
        </w:rPr>
        <w:t xml:space="preserve"> </w:t>
      </w:r>
      <w:r w:rsidR="00E54343" w:rsidRPr="000079DF">
        <w:rPr>
          <w:rFonts w:cs="Arial"/>
          <w:sz w:val="14"/>
          <w:szCs w:val="14"/>
          <w:lang w:val="en-GB"/>
        </w:rPr>
        <w:t xml:space="preserve">of </w:t>
      </w:r>
      <w:r w:rsidR="008B56F9" w:rsidRPr="000079DF">
        <w:rPr>
          <w:rFonts w:cs="Arial"/>
          <w:sz w:val="14"/>
          <w:szCs w:val="14"/>
          <w:lang w:val="en-GB"/>
        </w:rPr>
        <w:t>third party patent rights or other intellectual property rights</w:t>
      </w:r>
      <w:r w:rsidR="00E54343" w:rsidRPr="000079DF">
        <w:rPr>
          <w:rFonts w:cs="Arial"/>
          <w:sz w:val="14"/>
          <w:szCs w:val="14"/>
          <w:lang w:val="en-GB"/>
        </w:rPr>
        <w:t xml:space="preserve"> relating to the Work</w:t>
      </w:r>
      <w:r w:rsidR="008B56F9" w:rsidRPr="000079DF">
        <w:rPr>
          <w:rFonts w:cs="Arial"/>
          <w:sz w:val="14"/>
          <w:szCs w:val="14"/>
          <w:lang w:val="en-GB"/>
        </w:rPr>
        <w:t xml:space="preserve">. </w:t>
      </w:r>
    </w:p>
    <w:p w14:paraId="165E950A" w14:textId="77777777" w:rsidR="00AD7104" w:rsidRPr="000079DF" w:rsidRDefault="00AD7104" w:rsidP="00E91EE8">
      <w:pPr>
        <w:pStyle w:val="Kontraktsstil"/>
        <w:adjustRightInd w:val="0"/>
        <w:snapToGrid w:val="0"/>
        <w:ind w:left="0"/>
        <w:jc w:val="both"/>
        <w:rPr>
          <w:rFonts w:cs="Arial"/>
          <w:sz w:val="14"/>
          <w:szCs w:val="14"/>
          <w:lang w:val="en-GB"/>
        </w:rPr>
      </w:pPr>
    </w:p>
    <w:p w14:paraId="458853C5" w14:textId="77777777" w:rsidR="00AD7104" w:rsidRPr="000079DF" w:rsidRDefault="00AD7104" w:rsidP="00E91EE8">
      <w:pPr>
        <w:pStyle w:val="Kontraktsstil"/>
        <w:adjustRightInd w:val="0"/>
        <w:snapToGrid w:val="0"/>
        <w:ind w:left="0"/>
        <w:jc w:val="both"/>
        <w:rPr>
          <w:rFonts w:cs="Arial"/>
          <w:sz w:val="14"/>
          <w:szCs w:val="14"/>
          <w:lang w:val="en-GB"/>
        </w:rPr>
      </w:pPr>
      <w:r w:rsidRPr="000079DF">
        <w:rPr>
          <w:rFonts w:cs="Arial"/>
          <w:sz w:val="14"/>
          <w:szCs w:val="14"/>
          <w:lang w:val="en-GB"/>
        </w:rPr>
        <w:t xml:space="preserve">11.4 Notwithstanding Article </w:t>
      </w:r>
      <w:r w:rsidR="00B90658" w:rsidRPr="000079DF">
        <w:rPr>
          <w:rFonts w:cs="Arial"/>
          <w:sz w:val="14"/>
          <w:szCs w:val="14"/>
          <w:lang w:val="en-GB"/>
        </w:rPr>
        <w:t>11.2</w:t>
      </w:r>
      <w:r w:rsidRPr="000079DF">
        <w:rPr>
          <w:rFonts w:cs="Arial"/>
          <w:sz w:val="14"/>
          <w:szCs w:val="14"/>
          <w:lang w:val="en-GB"/>
        </w:rPr>
        <w:t xml:space="preserve">, and except as set out in Article </w:t>
      </w:r>
      <w:r w:rsidR="00B90658" w:rsidRPr="000079DF">
        <w:rPr>
          <w:rFonts w:cs="Arial"/>
          <w:sz w:val="14"/>
          <w:szCs w:val="14"/>
          <w:lang w:val="en-GB"/>
        </w:rPr>
        <w:t>11</w:t>
      </w:r>
      <w:r w:rsidRPr="000079DF">
        <w:rPr>
          <w:rFonts w:cs="Arial"/>
          <w:sz w:val="14"/>
          <w:szCs w:val="14"/>
          <w:lang w:val="en-GB"/>
        </w:rPr>
        <w:t xml:space="preserve">.1 </w:t>
      </w:r>
      <w:r w:rsidR="00B90658" w:rsidRPr="000079DF">
        <w:rPr>
          <w:rFonts w:cs="Arial"/>
          <w:sz w:val="14"/>
          <w:szCs w:val="14"/>
          <w:lang w:val="en-GB"/>
        </w:rPr>
        <w:t>Buyer</w:t>
      </w:r>
      <w:r w:rsidRPr="000079DF">
        <w:rPr>
          <w:rFonts w:cs="Arial"/>
          <w:sz w:val="14"/>
          <w:szCs w:val="14"/>
          <w:lang w:val="en-GB"/>
        </w:rPr>
        <w:t xml:space="preserve"> shall indemnify and hold harmless Supplier from and against all claims concerning pollution originating from the well or reservoir, damage to the well or reservoir, fire, blow-out, cratering, seepage and any other uncontrolled flow from underground of oil, gas, water or other substances originating from </w:t>
      </w:r>
      <w:r w:rsidR="00B90658" w:rsidRPr="000079DF">
        <w:rPr>
          <w:rFonts w:cs="Arial"/>
          <w:sz w:val="14"/>
          <w:szCs w:val="14"/>
          <w:lang w:val="en-GB"/>
        </w:rPr>
        <w:t>Buyer</w:t>
      </w:r>
      <w:r w:rsidRPr="000079DF">
        <w:rPr>
          <w:rFonts w:cs="Arial"/>
          <w:sz w:val="14"/>
          <w:szCs w:val="14"/>
          <w:lang w:val="en-GB"/>
        </w:rPr>
        <w:t xml:space="preserve"> Group equipment, to the extent </w:t>
      </w:r>
      <w:r w:rsidR="00B90658" w:rsidRPr="000079DF">
        <w:rPr>
          <w:rFonts w:cs="Arial"/>
          <w:sz w:val="14"/>
          <w:szCs w:val="14"/>
          <w:lang w:val="en-GB"/>
        </w:rPr>
        <w:t>Buyer</w:t>
      </w:r>
      <w:r w:rsidRPr="000079DF">
        <w:rPr>
          <w:rFonts w:cs="Arial"/>
          <w:sz w:val="14"/>
          <w:szCs w:val="14"/>
          <w:lang w:val="en-GB"/>
        </w:rPr>
        <w:t xml:space="preserve"> Group is indemnified for the same by </w:t>
      </w:r>
      <w:r w:rsidR="00B90658" w:rsidRPr="000079DF">
        <w:rPr>
          <w:rFonts w:cs="Arial"/>
          <w:sz w:val="14"/>
          <w:szCs w:val="14"/>
          <w:lang w:val="en-GB"/>
        </w:rPr>
        <w:t>Buyer</w:t>
      </w:r>
      <w:r w:rsidRPr="000079DF">
        <w:rPr>
          <w:rFonts w:cs="Arial"/>
          <w:sz w:val="14"/>
          <w:szCs w:val="14"/>
          <w:lang w:val="en-GB"/>
        </w:rPr>
        <w:t>’s end client.</w:t>
      </w:r>
    </w:p>
    <w:p w14:paraId="1A02986E" w14:textId="77777777" w:rsidR="00B90658" w:rsidRPr="000079DF" w:rsidRDefault="00B90658" w:rsidP="00E91EE8">
      <w:pPr>
        <w:pStyle w:val="Kontraktsstil"/>
        <w:adjustRightInd w:val="0"/>
        <w:snapToGrid w:val="0"/>
        <w:ind w:left="0"/>
        <w:jc w:val="both"/>
        <w:rPr>
          <w:rFonts w:cs="Arial"/>
          <w:sz w:val="14"/>
          <w:szCs w:val="14"/>
          <w:lang w:val="en-GB"/>
        </w:rPr>
      </w:pPr>
    </w:p>
    <w:p w14:paraId="709E664F" w14:textId="189F13C4" w:rsidR="00B90658" w:rsidRPr="000079DF" w:rsidRDefault="00B90658" w:rsidP="00E91EE8">
      <w:pPr>
        <w:pStyle w:val="Kontraktsstil"/>
        <w:adjustRightInd w:val="0"/>
        <w:snapToGrid w:val="0"/>
        <w:ind w:left="0"/>
        <w:jc w:val="both"/>
        <w:rPr>
          <w:rFonts w:cs="Arial"/>
          <w:sz w:val="14"/>
          <w:szCs w:val="14"/>
          <w:lang w:val="en-US"/>
        </w:rPr>
      </w:pPr>
      <w:r w:rsidRPr="000079DF">
        <w:rPr>
          <w:rFonts w:cs="Arial"/>
          <w:sz w:val="14"/>
          <w:szCs w:val="14"/>
          <w:lang w:val="en-US"/>
        </w:rPr>
        <w:t xml:space="preserve">11.5 Notwithstanding Article 11.2 and 11.4, and except as set out in Article 11.1, </w:t>
      </w:r>
      <w:r w:rsidR="00F20D39">
        <w:rPr>
          <w:rFonts w:cs="Arial"/>
          <w:sz w:val="14"/>
          <w:szCs w:val="14"/>
          <w:lang w:val="en-US"/>
        </w:rPr>
        <w:t xml:space="preserve">each party </w:t>
      </w:r>
      <w:r w:rsidRPr="000079DF">
        <w:rPr>
          <w:rFonts w:cs="Arial"/>
          <w:sz w:val="14"/>
          <w:szCs w:val="14"/>
          <w:lang w:val="en-US"/>
        </w:rPr>
        <w:t xml:space="preserve">shall indemnify and hold harmless </w:t>
      </w:r>
      <w:r w:rsidR="00F20D39">
        <w:rPr>
          <w:rFonts w:cs="Arial"/>
          <w:sz w:val="14"/>
          <w:szCs w:val="14"/>
          <w:lang w:val="en-US"/>
        </w:rPr>
        <w:t xml:space="preserve">the other Party’s </w:t>
      </w:r>
      <w:r w:rsidRPr="000079DF">
        <w:rPr>
          <w:rFonts w:cs="Arial"/>
          <w:sz w:val="14"/>
          <w:szCs w:val="14"/>
          <w:lang w:val="en-US"/>
        </w:rPr>
        <w:t xml:space="preserve">Group from and against all claims concerning pollution originating from </w:t>
      </w:r>
      <w:r w:rsidR="00CF1238" w:rsidRPr="00CF1238">
        <w:rPr>
          <w:rFonts w:cs="Arial"/>
          <w:sz w:val="14"/>
          <w:szCs w:val="14"/>
          <w:lang w:val="en-US"/>
        </w:rPr>
        <w:t xml:space="preserve">the </w:t>
      </w:r>
      <w:r w:rsidRPr="000079DF">
        <w:rPr>
          <w:rFonts w:cs="Arial"/>
          <w:sz w:val="14"/>
          <w:szCs w:val="14"/>
          <w:lang w:val="en-US"/>
        </w:rPr>
        <w:t xml:space="preserve">Group’s </w:t>
      </w:r>
      <w:r w:rsidR="00924B7E">
        <w:rPr>
          <w:rFonts w:cs="Arial"/>
          <w:sz w:val="14"/>
          <w:szCs w:val="14"/>
          <w:lang w:val="en-US"/>
        </w:rPr>
        <w:t xml:space="preserve">own </w:t>
      </w:r>
      <w:r w:rsidRPr="000079DF">
        <w:rPr>
          <w:rFonts w:cs="Arial"/>
          <w:sz w:val="14"/>
          <w:szCs w:val="14"/>
          <w:lang w:val="en-US"/>
        </w:rPr>
        <w:t>property or equipment.</w:t>
      </w:r>
    </w:p>
    <w:p w14:paraId="07C7E74E" w14:textId="77777777" w:rsidR="00B90658" w:rsidRPr="000079DF" w:rsidRDefault="00B90658" w:rsidP="00E91EE8">
      <w:pPr>
        <w:pStyle w:val="Kontraktsstil"/>
        <w:adjustRightInd w:val="0"/>
        <w:snapToGrid w:val="0"/>
        <w:ind w:left="0"/>
        <w:jc w:val="both"/>
        <w:rPr>
          <w:rFonts w:cs="Arial"/>
          <w:sz w:val="14"/>
          <w:szCs w:val="14"/>
          <w:lang w:val="en-US"/>
        </w:rPr>
      </w:pPr>
    </w:p>
    <w:p w14:paraId="1B013F87" w14:textId="77777777" w:rsidR="00B90658" w:rsidRPr="000079DF" w:rsidRDefault="00B90658" w:rsidP="00E91EE8">
      <w:pPr>
        <w:pStyle w:val="Kontraktsstil"/>
        <w:adjustRightInd w:val="0"/>
        <w:snapToGrid w:val="0"/>
        <w:ind w:left="0"/>
        <w:jc w:val="both"/>
        <w:rPr>
          <w:rFonts w:cs="Arial"/>
          <w:sz w:val="14"/>
          <w:szCs w:val="14"/>
          <w:lang w:val="en-US"/>
        </w:rPr>
      </w:pPr>
      <w:r w:rsidRPr="000079DF">
        <w:rPr>
          <w:rFonts w:cs="Arial"/>
          <w:sz w:val="14"/>
          <w:szCs w:val="14"/>
          <w:lang w:val="en-US"/>
        </w:rPr>
        <w:t>11.6</w:t>
      </w:r>
      <w:r w:rsidRPr="000079DF">
        <w:rPr>
          <w:rFonts w:cs="Arial"/>
          <w:lang w:val="en-US"/>
        </w:rPr>
        <w:t xml:space="preserve"> </w:t>
      </w:r>
      <w:r w:rsidRPr="000079DF">
        <w:rPr>
          <w:rFonts w:cs="Arial"/>
          <w:sz w:val="14"/>
          <w:szCs w:val="14"/>
          <w:lang w:val="en-US"/>
        </w:rPr>
        <w:t>Supplier shall indemnify and hold harmless Buyer Group from and against any claim concerning removal from the seabed of Supplier Group’s property or equipment if such removal is requested by Buyer Group or required under any laws, rules, regulations or requirements from any relevant authorities.</w:t>
      </w:r>
    </w:p>
    <w:p w14:paraId="19EEED9F" w14:textId="77777777" w:rsidR="008B56F9" w:rsidRPr="000079DF" w:rsidRDefault="008B56F9" w:rsidP="00E91EE8">
      <w:pPr>
        <w:pStyle w:val="Kontraktsstil"/>
        <w:adjustRightInd w:val="0"/>
        <w:snapToGrid w:val="0"/>
        <w:ind w:left="0"/>
        <w:jc w:val="both"/>
        <w:rPr>
          <w:rFonts w:cs="Arial"/>
          <w:sz w:val="14"/>
          <w:szCs w:val="14"/>
          <w:lang w:val="en-GB"/>
        </w:rPr>
      </w:pPr>
    </w:p>
    <w:p w14:paraId="7E1E9C7D" w14:textId="77777777" w:rsidR="00E216AA" w:rsidRPr="000079DF" w:rsidRDefault="008D1548" w:rsidP="00E91EE8">
      <w:pPr>
        <w:pStyle w:val="Kontraktsstil"/>
        <w:adjustRightInd w:val="0"/>
        <w:snapToGrid w:val="0"/>
        <w:ind w:left="0"/>
        <w:jc w:val="both"/>
        <w:rPr>
          <w:rFonts w:cs="Arial"/>
          <w:sz w:val="14"/>
          <w:szCs w:val="14"/>
          <w:lang w:val="en-US"/>
        </w:rPr>
      </w:pPr>
      <w:r w:rsidRPr="000079DF">
        <w:rPr>
          <w:rFonts w:cs="Arial"/>
          <w:sz w:val="14"/>
          <w:szCs w:val="14"/>
          <w:lang w:val="en-GB"/>
        </w:rPr>
        <w:t>11</w:t>
      </w:r>
      <w:r w:rsidR="008B56F9" w:rsidRPr="000079DF">
        <w:rPr>
          <w:rFonts w:cs="Arial"/>
          <w:sz w:val="14"/>
          <w:szCs w:val="14"/>
          <w:lang w:val="en-GB"/>
        </w:rPr>
        <w:t>.</w:t>
      </w:r>
      <w:r w:rsidR="00B90658" w:rsidRPr="000079DF">
        <w:rPr>
          <w:rFonts w:cs="Arial"/>
          <w:sz w:val="14"/>
          <w:szCs w:val="14"/>
          <w:lang w:val="en-GB"/>
        </w:rPr>
        <w:t>7</w:t>
      </w:r>
      <w:r w:rsidR="008B56F9" w:rsidRPr="000079DF">
        <w:rPr>
          <w:rFonts w:cs="Arial"/>
          <w:sz w:val="14"/>
          <w:szCs w:val="14"/>
          <w:lang w:val="en-GB"/>
        </w:rPr>
        <w:t xml:space="preserve"> </w:t>
      </w:r>
      <w:r w:rsidR="003F57E5" w:rsidRPr="000079DF">
        <w:rPr>
          <w:rFonts w:cs="Arial"/>
          <w:sz w:val="14"/>
          <w:szCs w:val="14"/>
          <w:lang w:val="en-GB"/>
        </w:rPr>
        <w:t>Neither party shall be liable to the other</w:t>
      </w:r>
      <w:r w:rsidR="008F6577" w:rsidRPr="000079DF">
        <w:rPr>
          <w:rFonts w:cs="Arial"/>
          <w:sz w:val="14"/>
          <w:szCs w:val="14"/>
          <w:lang w:val="en-GB"/>
        </w:rPr>
        <w:t xml:space="preserve"> party’s Group</w:t>
      </w:r>
      <w:r w:rsidR="003F57E5" w:rsidRPr="000079DF">
        <w:rPr>
          <w:rFonts w:cs="Arial"/>
          <w:sz w:val="14"/>
          <w:szCs w:val="14"/>
          <w:lang w:val="en-GB"/>
        </w:rPr>
        <w:t xml:space="preserve"> for </w:t>
      </w:r>
      <w:r w:rsidR="008F6577" w:rsidRPr="000079DF">
        <w:rPr>
          <w:rFonts w:cs="Arial"/>
          <w:sz w:val="14"/>
          <w:szCs w:val="14"/>
          <w:lang w:val="en-GB"/>
        </w:rPr>
        <w:t>C</w:t>
      </w:r>
      <w:r w:rsidR="003F57E5" w:rsidRPr="000079DF">
        <w:rPr>
          <w:rFonts w:cs="Arial"/>
          <w:sz w:val="14"/>
          <w:szCs w:val="14"/>
          <w:lang w:val="en-GB"/>
        </w:rPr>
        <w:t xml:space="preserve">onsequential </w:t>
      </w:r>
      <w:r w:rsidR="008F6577" w:rsidRPr="000079DF">
        <w:rPr>
          <w:rFonts w:cs="Arial"/>
          <w:sz w:val="14"/>
          <w:szCs w:val="14"/>
          <w:lang w:val="en-GB"/>
        </w:rPr>
        <w:t>L</w:t>
      </w:r>
      <w:r w:rsidR="003F57E5" w:rsidRPr="000079DF">
        <w:rPr>
          <w:rFonts w:cs="Arial"/>
          <w:sz w:val="14"/>
          <w:szCs w:val="14"/>
          <w:lang w:val="en-GB"/>
        </w:rPr>
        <w:t xml:space="preserve">oss which arises in connection with the </w:t>
      </w:r>
      <w:r w:rsidR="00B3216F" w:rsidRPr="000079DF">
        <w:rPr>
          <w:rFonts w:cs="Arial"/>
          <w:sz w:val="14"/>
          <w:szCs w:val="14"/>
          <w:lang w:val="en-GB"/>
        </w:rPr>
        <w:t>W</w:t>
      </w:r>
      <w:r w:rsidR="003F57E5" w:rsidRPr="000079DF">
        <w:rPr>
          <w:rFonts w:cs="Arial"/>
          <w:sz w:val="14"/>
          <w:szCs w:val="14"/>
          <w:lang w:val="en-GB"/>
        </w:rPr>
        <w:t xml:space="preserve">ork. </w:t>
      </w:r>
      <w:r w:rsidR="008F6577" w:rsidRPr="000079DF">
        <w:rPr>
          <w:rFonts w:cs="Arial"/>
          <w:sz w:val="14"/>
          <w:szCs w:val="14"/>
          <w:lang w:val="en-GB"/>
        </w:rPr>
        <w:t xml:space="preserve">For the </w:t>
      </w:r>
      <w:r w:rsidR="008F6577" w:rsidRPr="000079DF">
        <w:rPr>
          <w:rFonts w:cs="Arial"/>
          <w:sz w:val="14"/>
          <w:szCs w:val="14"/>
          <w:lang w:val="en-GB"/>
        </w:rPr>
        <w:lastRenderedPageBreak/>
        <w:t>purposes of this Article, "Consequential Loss" means (</w:t>
      </w:r>
      <w:proofErr w:type="spellStart"/>
      <w:r w:rsidR="008F6577" w:rsidRPr="000079DF">
        <w:rPr>
          <w:rFonts w:cs="Arial"/>
          <w:sz w:val="14"/>
          <w:szCs w:val="14"/>
          <w:lang w:val="en-GB"/>
        </w:rPr>
        <w:t>i</w:t>
      </w:r>
      <w:proofErr w:type="spellEnd"/>
      <w:r w:rsidR="008F6577" w:rsidRPr="000079DF">
        <w:rPr>
          <w:rFonts w:cs="Arial"/>
          <w:sz w:val="14"/>
          <w:szCs w:val="14"/>
          <w:lang w:val="en-GB"/>
        </w:rPr>
        <w:t>) indirect or consequential loss under English law and (ii) direct or indirect loss of; revenue, profit, anticipated profit, use (including the cost of loss of use of equipment, materials or services provided by third parties), production, productivity, contracts, business opportunity and losses, costs and/or expenses resulting from business interruption and/or deferral of production.</w:t>
      </w:r>
    </w:p>
    <w:p w14:paraId="77665C4C" w14:textId="77777777" w:rsidR="00E216AA" w:rsidRPr="000079DF" w:rsidRDefault="00E216AA" w:rsidP="00E91EE8">
      <w:pPr>
        <w:pStyle w:val="Kontraktsstil"/>
        <w:adjustRightInd w:val="0"/>
        <w:snapToGrid w:val="0"/>
        <w:ind w:left="0"/>
        <w:jc w:val="both"/>
        <w:rPr>
          <w:rFonts w:cs="Arial"/>
          <w:sz w:val="14"/>
          <w:szCs w:val="14"/>
          <w:lang w:val="en-GB"/>
        </w:rPr>
      </w:pPr>
    </w:p>
    <w:p w14:paraId="6625E254" w14:textId="77777777" w:rsidR="003040CC" w:rsidRDefault="001A6B97" w:rsidP="00E91EE8">
      <w:pPr>
        <w:pStyle w:val="Kontraktsstil"/>
        <w:adjustRightInd w:val="0"/>
        <w:snapToGrid w:val="0"/>
        <w:ind w:left="0"/>
        <w:jc w:val="both"/>
        <w:rPr>
          <w:rFonts w:cs="Arial"/>
          <w:sz w:val="14"/>
          <w:szCs w:val="14"/>
          <w:lang w:val="en-GB"/>
        </w:rPr>
      </w:pPr>
      <w:r w:rsidRPr="000079DF">
        <w:rPr>
          <w:rFonts w:cs="Arial"/>
          <w:sz w:val="14"/>
          <w:szCs w:val="14"/>
          <w:lang w:val="en-GB"/>
        </w:rPr>
        <w:t>11.</w:t>
      </w:r>
      <w:r w:rsidR="00B90658" w:rsidRPr="000079DF">
        <w:rPr>
          <w:rFonts w:cs="Arial"/>
          <w:sz w:val="14"/>
          <w:szCs w:val="14"/>
          <w:lang w:val="en-GB"/>
        </w:rPr>
        <w:t>8</w:t>
      </w:r>
      <w:r w:rsidRPr="000079DF">
        <w:rPr>
          <w:rFonts w:cs="Arial"/>
          <w:sz w:val="14"/>
          <w:szCs w:val="14"/>
          <w:lang w:val="en-GB"/>
        </w:rPr>
        <w:t xml:space="preserve"> </w:t>
      </w:r>
      <w:r w:rsidR="00B90658" w:rsidRPr="000079DF">
        <w:rPr>
          <w:rFonts w:cs="Arial"/>
          <w:sz w:val="14"/>
          <w:szCs w:val="14"/>
          <w:lang w:val="en-GB"/>
        </w:rPr>
        <w:t>Except for article 11.2, t</w:t>
      </w:r>
      <w:r w:rsidRPr="000079DF">
        <w:rPr>
          <w:rFonts w:cs="Arial"/>
          <w:sz w:val="14"/>
          <w:szCs w:val="14"/>
          <w:lang w:val="en-GB"/>
        </w:rPr>
        <w:t>he indemnit</w:t>
      </w:r>
      <w:r w:rsidR="00B90658" w:rsidRPr="000079DF">
        <w:rPr>
          <w:rFonts w:cs="Arial"/>
          <w:sz w:val="14"/>
          <w:szCs w:val="14"/>
          <w:lang w:val="en-GB"/>
        </w:rPr>
        <w:t>ies</w:t>
      </w:r>
      <w:r w:rsidR="00E216AA" w:rsidRPr="000079DF">
        <w:rPr>
          <w:rFonts w:cs="Arial"/>
          <w:sz w:val="14"/>
          <w:szCs w:val="14"/>
          <w:lang w:val="en-GB"/>
        </w:rPr>
        <w:t xml:space="preserve"> in </w:t>
      </w:r>
      <w:r w:rsidR="00B90658" w:rsidRPr="000079DF">
        <w:rPr>
          <w:rFonts w:cs="Arial"/>
          <w:sz w:val="14"/>
          <w:szCs w:val="14"/>
          <w:lang w:val="en-GB"/>
        </w:rPr>
        <w:t xml:space="preserve">this </w:t>
      </w:r>
      <w:r w:rsidR="00E216AA" w:rsidRPr="000079DF">
        <w:rPr>
          <w:rFonts w:cs="Arial"/>
          <w:sz w:val="14"/>
          <w:szCs w:val="14"/>
          <w:lang w:val="en-GB"/>
        </w:rPr>
        <w:t>article</w:t>
      </w:r>
      <w:r w:rsidRPr="000079DF">
        <w:rPr>
          <w:rFonts w:cs="Arial"/>
          <w:sz w:val="14"/>
          <w:szCs w:val="14"/>
          <w:lang w:val="en-GB"/>
        </w:rPr>
        <w:t xml:space="preserve"> 11</w:t>
      </w:r>
      <w:r w:rsidR="00E216AA" w:rsidRPr="000079DF">
        <w:rPr>
          <w:rFonts w:cs="Arial"/>
          <w:sz w:val="14"/>
          <w:szCs w:val="14"/>
          <w:lang w:val="en-GB"/>
        </w:rPr>
        <w:t xml:space="preserve"> shall apply irrespective of</w:t>
      </w:r>
      <w:r w:rsidR="00507FC3" w:rsidRPr="000079DF">
        <w:rPr>
          <w:rFonts w:cs="Arial"/>
          <w:sz w:val="14"/>
          <w:szCs w:val="14"/>
          <w:lang w:val="en-GB"/>
        </w:rPr>
        <w:t xml:space="preserve"> cause and notwithstanding the negligence (of any kind), </w:t>
      </w:r>
      <w:r w:rsidR="005F275B" w:rsidRPr="000079DF">
        <w:rPr>
          <w:rFonts w:cs="Arial"/>
          <w:sz w:val="14"/>
          <w:szCs w:val="14"/>
          <w:lang w:val="en-GB"/>
        </w:rPr>
        <w:t>wilful</w:t>
      </w:r>
      <w:r w:rsidR="00507FC3" w:rsidRPr="000079DF">
        <w:rPr>
          <w:rFonts w:cs="Arial"/>
          <w:sz w:val="14"/>
          <w:szCs w:val="14"/>
          <w:lang w:val="en-GB"/>
        </w:rPr>
        <w:t xml:space="preserve"> misconduct, breach of duty (whether statutory or otherwise) or other failure of any nature of the indemnified party or any other entity or party and shall apply irrespective of any claim in tort, under contract or otherwise at law</w:t>
      </w:r>
      <w:r w:rsidR="00E216AA" w:rsidRPr="000079DF">
        <w:rPr>
          <w:rFonts w:cs="Arial"/>
          <w:sz w:val="14"/>
          <w:szCs w:val="14"/>
          <w:lang w:val="en-GB"/>
        </w:rPr>
        <w:t>.</w:t>
      </w:r>
    </w:p>
    <w:p w14:paraId="1256F870" w14:textId="77777777" w:rsidR="003040CC" w:rsidRDefault="003040CC" w:rsidP="00E91EE8">
      <w:pPr>
        <w:pStyle w:val="Kontraktsstil"/>
        <w:adjustRightInd w:val="0"/>
        <w:snapToGrid w:val="0"/>
        <w:ind w:left="0"/>
        <w:jc w:val="both"/>
        <w:rPr>
          <w:rFonts w:cs="Arial"/>
          <w:sz w:val="14"/>
          <w:szCs w:val="14"/>
          <w:lang w:val="en-GB"/>
        </w:rPr>
      </w:pPr>
    </w:p>
    <w:p w14:paraId="7EC78FED" w14:textId="01912EE2" w:rsidR="003040CC" w:rsidRPr="003040CC" w:rsidRDefault="003040CC" w:rsidP="003040CC">
      <w:pPr>
        <w:pStyle w:val="Kontraktsstil"/>
        <w:ind w:left="0"/>
        <w:jc w:val="both"/>
        <w:rPr>
          <w:rFonts w:cs="Arial"/>
          <w:sz w:val="14"/>
          <w:szCs w:val="14"/>
          <w:lang w:val="en-GB"/>
        </w:rPr>
      </w:pPr>
      <w:r w:rsidRPr="003040CC">
        <w:rPr>
          <w:rFonts w:cs="Arial"/>
          <w:sz w:val="14"/>
          <w:szCs w:val="14"/>
          <w:lang w:val="en-GB"/>
        </w:rPr>
        <w:t>11.9 The requirements of this article 11.9 are a material requirement of the Agreement and failure by the Supplier to comply with article 11.9 shall entitle the Buyer to terminate the Agreement in accordance with article 13.1. For offshore Work, at least forty-eight (48) hours prior to proceeding offshore or within fourteen (14) days of execution of the Agreement (whichever is the earlier), the Supplier shall provide the Buyer with evidence of its valid execution of the Industry Mutual Hold Harmless Deed for the UKCS or a Deed of Adherence to the Industry Mutual Hold Harmless Deed for the UKCS and hereby undertakes and warrants that it shall remain in force and effect for the full term of the Agreement. The Supplier shall include a similar provision to this article 11.9 in each of its sub-contracts for the Work and shall require its sub-contractors to include a similar provision in their sub-contracts.</w:t>
      </w:r>
    </w:p>
    <w:p w14:paraId="03555ABB" w14:textId="77777777" w:rsidR="00DD0215" w:rsidRPr="000079DF" w:rsidRDefault="00DD0215" w:rsidP="00E91EE8">
      <w:pPr>
        <w:pStyle w:val="Kontraktsstil"/>
        <w:adjustRightInd w:val="0"/>
        <w:snapToGrid w:val="0"/>
        <w:ind w:left="0"/>
        <w:jc w:val="both"/>
        <w:rPr>
          <w:rFonts w:cs="Arial"/>
          <w:sz w:val="14"/>
          <w:szCs w:val="14"/>
          <w:lang w:val="en-GB"/>
        </w:rPr>
      </w:pPr>
    </w:p>
    <w:p w14:paraId="7C867AEB" w14:textId="77777777" w:rsidR="00913904" w:rsidRPr="000079DF" w:rsidRDefault="009572D0" w:rsidP="00E91EE8">
      <w:pPr>
        <w:pStyle w:val="Heading2"/>
        <w:adjustRightInd w:val="0"/>
        <w:snapToGrid w:val="0"/>
        <w:spacing w:before="0" w:after="0"/>
        <w:jc w:val="both"/>
        <w:rPr>
          <w:rFonts w:cs="Arial"/>
          <w:sz w:val="14"/>
          <w:szCs w:val="14"/>
          <w:lang w:val="en-GB"/>
        </w:rPr>
      </w:pPr>
      <w:r w:rsidRPr="000079DF">
        <w:rPr>
          <w:rFonts w:cs="Arial"/>
          <w:i w:val="0"/>
          <w:sz w:val="14"/>
          <w:szCs w:val="14"/>
          <w:lang w:val="en-US"/>
        </w:rPr>
        <w:t>1</w:t>
      </w:r>
      <w:r w:rsidR="008D1548" w:rsidRPr="000079DF">
        <w:rPr>
          <w:rFonts w:cs="Arial"/>
          <w:i w:val="0"/>
          <w:sz w:val="14"/>
          <w:szCs w:val="14"/>
          <w:lang w:val="en-US"/>
        </w:rPr>
        <w:t>2</w:t>
      </w:r>
      <w:r w:rsidRPr="000079DF">
        <w:rPr>
          <w:rFonts w:cs="Arial"/>
          <w:i w:val="0"/>
          <w:sz w:val="14"/>
          <w:szCs w:val="14"/>
          <w:lang w:val="en-US"/>
        </w:rPr>
        <w:t xml:space="preserve">. DELAYS </w:t>
      </w:r>
    </w:p>
    <w:p w14:paraId="4E26720C" w14:textId="77777777" w:rsidR="00BF3DB5" w:rsidRPr="000079DF" w:rsidRDefault="0080275D" w:rsidP="00E91EE8">
      <w:pPr>
        <w:pStyle w:val="Kontraktsstil"/>
        <w:adjustRightInd w:val="0"/>
        <w:snapToGrid w:val="0"/>
        <w:ind w:left="0"/>
        <w:jc w:val="both"/>
        <w:rPr>
          <w:rFonts w:cs="Arial"/>
          <w:sz w:val="14"/>
          <w:szCs w:val="14"/>
          <w:lang w:val="en-GB"/>
        </w:rPr>
      </w:pPr>
      <w:r w:rsidRPr="000079DF">
        <w:rPr>
          <w:rFonts w:cs="Arial"/>
          <w:sz w:val="14"/>
          <w:szCs w:val="14"/>
          <w:lang w:val="en-GB"/>
        </w:rPr>
        <w:t>1</w:t>
      </w:r>
      <w:r w:rsidR="008D1548" w:rsidRPr="000079DF">
        <w:rPr>
          <w:rFonts w:cs="Arial"/>
          <w:sz w:val="14"/>
          <w:szCs w:val="14"/>
          <w:lang w:val="en-GB"/>
        </w:rPr>
        <w:t>2</w:t>
      </w:r>
      <w:r w:rsidRPr="000079DF">
        <w:rPr>
          <w:rFonts w:cs="Arial"/>
          <w:sz w:val="14"/>
          <w:szCs w:val="14"/>
          <w:lang w:val="en-GB"/>
        </w:rPr>
        <w:t>.</w:t>
      </w:r>
      <w:r w:rsidR="006705FD" w:rsidRPr="000079DF">
        <w:rPr>
          <w:rFonts w:cs="Arial"/>
          <w:sz w:val="14"/>
          <w:szCs w:val="14"/>
          <w:lang w:val="en-GB"/>
        </w:rPr>
        <w:t>1</w:t>
      </w:r>
      <w:r w:rsidRPr="000079DF">
        <w:rPr>
          <w:rFonts w:cs="Arial"/>
          <w:sz w:val="14"/>
          <w:szCs w:val="14"/>
          <w:lang w:val="en-GB"/>
        </w:rPr>
        <w:t xml:space="preserve"> If Supplier has reason to believe that the </w:t>
      </w:r>
      <w:r w:rsidR="00257272" w:rsidRPr="000079DF">
        <w:rPr>
          <w:rFonts w:cs="Arial"/>
          <w:sz w:val="14"/>
          <w:szCs w:val="14"/>
          <w:lang w:val="en-GB"/>
        </w:rPr>
        <w:t>p</w:t>
      </w:r>
      <w:r w:rsidRPr="000079DF">
        <w:rPr>
          <w:rFonts w:cs="Arial"/>
          <w:sz w:val="14"/>
          <w:szCs w:val="14"/>
          <w:lang w:val="en-GB"/>
        </w:rPr>
        <w:t xml:space="preserve">rogress </w:t>
      </w:r>
      <w:r w:rsidR="006D766C" w:rsidRPr="000079DF">
        <w:rPr>
          <w:rFonts w:cs="Arial"/>
          <w:sz w:val="14"/>
          <w:szCs w:val="14"/>
          <w:lang w:val="en-GB"/>
        </w:rPr>
        <w:t xml:space="preserve">in delivering the Work </w:t>
      </w:r>
      <w:r w:rsidRPr="000079DF">
        <w:rPr>
          <w:rFonts w:cs="Arial"/>
          <w:sz w:val="14"/>
          <w:szCs w:val="14"/>
          <w:lang w:val="en-GB"/>
        </w:rPr>
        <w:t xml:space="preserve">is deviating from the </w:t>
      </w:r>
      <w:r w:rsidR="006D766C" w:rsidRPr="000079DF">
        <w:rPr>
          <w:rFonts w:cs="Arial"/>
          <w:sz w:val="14"/>
          <w:szCs w:val="14"/>
          <w:lang w:val="en-GB"/>
        </w:rPr>
        <w:t xml:space="preserve">timeframe contemplated by the </w:t>
      </w:r>
      <w:r w:rsidRPr="000079DF">
        <w:rPr>
          <w:rFonts w:cs="Arial"/>
          <w:sz w:val="14"/>
          <w:szCs w:val="14"/>
          <w:lang w:val="en-GB"/>
        </w:rPr>
        <w:t xml:space="preserve">Agreement, </w:t>
      </w:r>
      <w:r w:rsidR="006D766C" w:rsidRPr="000079DF">
        <w:rPr>
          <w:rFonts w:cs="Arial"/>
          <w:sz w:val="14"/>
          <w:szCs w:val="14"/>
          <w:lang w:val="en-GB"/>
        </w:rPr>
        <w:t>it</w:t>
      </w:r>
      <w:r w:rsidRPr="000079DF">
        <w:rPr>
          <w:rFonts w:cs="Arial"/>
          <w:sz w:val="14"/>
          <w:szCs w:val="14"/>
          <w:lang w:val="en-GB"/>
        </w:rPr>
        <w:t xml:space="preserve"> shall immediately notify Buyer in writing. Supplier shall without undue delay</w:t>
      </w:r>
      <w:r w:rsidR="00D466B5" w:rsidRPr="000079DF">
        <w:rPr>
          <w:rFonts w:cs="Arial"/>
          <w:sz w:val="14"/>
          <w:szCs w:val="14"/>
          <w:lang w:val="en-GB"/>
        </w:rPr>
        <w:t xml:space="preserve"> </w:t>
      </w:r>
      <w:r w:rsidRPr="000079DF">
        <w:rPr>
          <w:rFonts w:cs="Arial"/>
          <w:sz w:val="14"/>
          <w:szCs w:val="14"/>
          <w:lang w:val="en-GB"/>
        </w:rPr>
        <w:t>inform Buyer about the cause of the delay, estimated duration of the delay, assumed impact on the progress plan and proposed</w:t>
      </w:r>
      <w:r w:rsidR="00257272" w:rsidRPr="000079DF">
        <w:rPr>
          <w:rFonts w:cs="Arial"/>
          <w:sz w:val="14"/>
          <w:szCs w:val="14"/>
          <w:lang w:val="en-GB"/>
        </w:rPr>
        <w:t xml:space="preserve"> </w:t>
      </w:r>
      <w:r w:rsidRPr="000079DF">
        <w:rPr>
          <w:rFonts w:cs="Arial"/>
          <w:sz w:val="14"/>
          <w:szCs w:val="14"/>
          <w:lang w:val="en-GB"/>
        </w:rPr>
        <w:t xml:space="preserve">remedial actions to recover or limit the delay. Such notification does not exempt Supplier from </w:t>
      </w:r>
      <w:r w:rsidR="00EA2F9C" w:rsidRPr="000079DF">
        <w:rPr>
          <w:rFonts w:cs="Arial"/>
          <w:sz w:val="14"/>
          <w:szCs w:val="14"/>
          <w:lang w:val="en-GB"/>
        </w:rPr>
        <w:t>its</w:t>
      </w:r>
      <w:r w:rsidRPr="000079DF">
        <w:rPr>
          <w:rFonts w:cs="Arial"/>
          <w:sz w:val="14"/>
          <w:szCs w:val="14"/>
          <w:lang w:val="en-GB"/>
        </w:rPr>
        <w:t xml:space="preserve"> obligations in accordance with the PO. If Supplier</w:t>
      </w:r>
      <w:r w:rsidR="00117DE7" w:rsidRPr="000079DF">
        <w:rPr>
          <w:rFonts w:cs="Arial"/>
          <w:sz w:val="14"/>
          <w:szCs w:val="14"/>
          <w:lang w:val="en-GB"/>
        </w:rPr>
        <w:t>’</w:t>
      </w:r>
      <w:r w:rsidRPr="000079DF">
        <w:rPr>
          <w:rFonts w:cs="Arial"/>
          <w:sz w:val="14"/>
          <w:szCs w:val="14"/>
          <w:lang w:val="en-GB"/>
        </w:rPr>
        <w:t xml:space="preserve">s remedial actions </w:t>
      </w:r>
      <w:r w:rsidR="000C421B" w:rsidRPr="000079DF">
        <w:rPr>
          <w:rFonts w:cs="Arial"/>
          <w:sz w:val="14"/>
          <w:szCs w:val="14"/>
          <w:lang w:val="en-GB"/>
        </w:rPr>
        <w:t>are</w:t>
      </w:r>
      <w:r w:rsidRPr="000079DF">
        <w:rPr>
          <w:rFonts w:cs="Arial"/>
          <w:sz w:val="14"/>
          <w:szCs w:val="14"/>
          <w:lang w:val="en-GB"/>
        </w:rPr>
        <w:t xml:space="preserve"> inadequate, Buyer </w:t>
      </w:r>
      <w:r w:rsidR="00D466B5" w:rsidRPr="000079DF">
        <w:rPr>
          <w:rFonts w:cs="Arial"/>
          <w:sz w:val="14"/>
          <w:szCs w:val="14"/>
          <w:lang w:val="en-GB"/>
        </w:rPr>
        <w:t xml:space="preserve">may instruct </w:t>
      </w:r>
      <w:r w:rsidRPr="000079DF">
        <w:rPr>
          <w:rFonts w:cs="Arial"/>
          <w:sz w:val="14"/>
          <w:szCs w:val="14"/>
          <w:lang w:val="en-GB"/>
        </w:rPr>
        <w:t xml:space="preserve">Supplier to </w:t>
      </w:r>
      <w:r w:rsidR="00D466B5" w:rsidRPr="000079DF">
        <w:rPr>
          <w:rFonts w:cs="Arial"/>
          <w:sz w:val="14"/>
          <w:szCs w:val="14"/>
          <w:lang w:val="en-GB"/>
        </w:rPr>
        <w:t xml:space="preserve">initiate </w:t>
      </w:r>
      <w:r w:rsidRPr="000079DF">
        <w:rPr>
          <w:rFonts w:cs="Arial"/>
          <w:sz w:val="14"/>
          <w:szCs w:val="14"/>
          <w:lang w:val="en-GB"/>
        </w:rPr>
        <w:t xml:space="preserve">extra remedial actions considered necessary. The costs of all remedial actions shall be borne by Supplier. </w:t>
      </w:r>
    </w:p>
    <w:p w14:paraId="33F21DB0" w14:textId="77777777" w:rsidR="00FF6212" w:rsidRPr="000079DF" w:rsidRDefault="00FF6212" w:rsidP="00E91EE8">
      <w:pPr>
        <w:pStyle w:val="Kontraktsstil"/>
        <w:adjustRightInd w:val="0"/>
        <w:snapToGrid w:val="0"/>
        <w:ind w:left="0"/>
        <w:jc w:val="both"/>
        <w:rPr>
          <w:rFonts w:cs="Arial"/>
          <w:sz w:val="14"/>
          <w:szCs w:val="14"/>
          <w:lang w:val="en-GB"/>
        </w:rPr>
      </w:pPr>
    </w:p>
    <w:p w14:paraId="6A69AEEB" w14:textId="77777777" w:rsidR="00AB1474" w:rsidRPr="000079DF" w:rsidRDefault="00DF1D58" w:rsidP="00E91EE8">
      <w:pPr>
        <w:pStyle w:val="Kontraktsstil"/>
        <w:adjustRightInd w:val="0"/>
        <w:snapToGrid w:val="0"/>
        <w:ind w:left="0"/>
        <w:jc w:val="both"/>
        <w:rPr>
          <w:rFonts w:cs="Arial"/>
          <w:sz w:val="14"/>
          <w:szCs w:val="14"/>
          <w:lang w:val="en-GB"/>
        </w:rPr>
      </w:pPr>
      <w:r w:rsidRPr="000079DF">
        <w:rPr>
          <w:rFonts w:cs="Arial"/>
          <w:sz w:val="14"/>
          <w:szCs w:val="14"/>
          <w:lang w:val="en-US"/>
        </w:rPr>
        <w:t>1</w:t>
      </w:r>
      <w:r w:rsidR="008D1548" w:rsidRPr="000079DF">
        <w:rPr>
          <w:rFonts w:cs="Arial"/>
          <w:sz w:val="14"/>
          <w:szCs w:val="14"/>
          <w:lang w:val="en-US"/>
        </w:rPr>
        <w:t>2</w:t>
      </w:r>
      <w:r w:rsidRPr="000079DF">
        <w:rPr>
          <w:rFonts w:cs="Arial"/>
          <w:sz w:val="14"/>
          <w:szCs w:val="14"/>
          <w:lang w:val="en-US"/>
        </w:rPr>
        <w:t>.</w:t>
      </w:r>
      <w:r w:rsidR="006705FD" w:rsidRPr="000079DF">
        <w:rPr>
          <w:rFonts w:cs="Arial"/>
          <w:sz w:val="14"/>
          <w:szCs w:val="14"/>
          <w:lang w:val="en-US"/>
        </w:rPr>
        <w:t>2</w:t>
      </w:r>
      <w:r w:rsidRPr="000079DF">
        <w:rPr>
          <w:rFonts w:cs="Arial"/>
          <w:sz w:val="14"/>
          <w:szCs w:val="14"/>
          <w:lang w:val="en-US"/>
        </w:rPr>
        <w:t xml:space="preserve"> I</w:t>
      </w:r>
      <w:r w:rsidR="00166405" w:rsidRPr="000079DF">
        <w:rPr>
          <w:rFonts w:cs="Arial"/>
          <w:sz w:val="14"/>
          <w:szCs w:val="14"/>
          <w:lang w:val="en-US"/>
        </w:rPr>
        <w:t>n case of delay</w:t>
      </w:r>
      <w:r w:rsidR="006D766C" w:rsidRPr="000079DF">
        <w:rPr>
          <w:rFonts w:cs="Arial"/>
          <w:sz w:val="14"/>
          <w:szCs w:val="14"/>
          <w:lang w:val="en-US"/>
        </w:rPr>
        <w:t xml:space="preserve"> by Supplier in delivering all or part of the Work</w:t>
      </w:r>
      <w:r w:rsidR="00EA09D4" w:rsidRPr="000079DF">
        <w:rPr>
          <w:rFonts w:cs="Arial"/>
          <w:sz w:val="14"/>
          <w:szCs w:val="14"/>
          <w:lang w:val="en-US"/>
        </w:rPr>
        <w:t>,</w:t>
      </w:r>
      <w:r w:rsidR="00E851E4" w:rsidRPr="000079DF">
        <w:rPr>
          <w:rFonts w:cs="Arial"/>
          <w:sz w:val="14"/>
          <w:szCs w:val="14"/>
          <w:lang w:val="en-US"/>
        </w:rPr>
        <w:t xml:space="preserve"> </w:t>
      </w:r>
      <w:r w:rsidR="00BD520A" w:rsidRPr="000079DF">
        <w:rPr>
          <w:rFonts w:cs="Arial"/>
          <w:sz w:val="14"/>
          <w:szCs w:val="14"/>
          <w:lang w:val="en-US"/>
        </w:rPr>
        <w:t xml:space="preserve">Buyer </w:t>
      </w:r>
      <w:r w:rsidRPr="000079DF">
        <w:rPr>
          <w:rFonts w:cs="Arial"/>
          <w:sz w:val="14"/>
          <w:szCs w:val="14"/>
          <w:lang w:val="en-US"/>
        </w:rPr>
        <w:t xml:space="preserve">is entitled to liquidated damages of </w:t>
      </w:r>
      <w:r w:rsidR="00CA672C" w:rsidRPr="000079DF">
        <w:rPr>
          <w:rFonts w:cs="Arial"/>
          <w:sz w:val="14"/>
          <w:szCs w:val="14"/>
          <w:lang w:val="en-US"/>
        </w:rPr>
        <w:t>0</w:t>
      </w:r>
      <w:r w:rsidR="00D466B5" w:rsidRPr="000079DF">
        <w:rPr>
          <w:rFonts w:cs="Arial"/>
          <w:sz w:val="14"/>
          <w:szCs w:val="14"/>
          <w:lang w:val="en-US"/>
        </w:rPr>
        <w:t>.</w:t>
      </w:r>
      <w:r w:rsidRPr="000079DF">
        <w:rPr>
          <w:rFonts w:cs="Arial"/>
          <w:sz w:val="14"/>
          <w:szCs w:val="14"/>
          <w:lang w:val="en-US"/>
        </w:rPr>
        <w:t>5</w:t>
      </w:r>
      <w:r w:rsidR="00166405" w:rsidRPr="000079DF">
        <w:rPr>
          <w:rFonts w:cs="Arial"/>
          <w:sz w:val="14"/>
          <w:szCs w:val="14"/>
          <w:lang w:val="en-US"/>
        </w:rPr>
        <w:t>%</w:t>
      </w:r>
      <w:r w:rsidRPr="000079DF">
        <w:rPr>
          <w:rFonts w:cs="Arial"/>
          <w:sz w:val="14"/>
          <w:szCs w:val="14"/>
          <w:lang w:val="en-US"/>
        </w:rPr>
        <w:t xml:space="preserve"> of the price </w:t>
      </w:r>
      <w:r w:rsidR="00166405" w:rsidRPr="000079DF">
        <w:rPr>
          <w:rFonts w:cs="Arial"/>
          <w:sz w:val="14"/>
          <w:szCs w:val="14"/>
          <w:lang w:val="en-US"/>
        </w:rPr>
        <w:t xml:space="preserve">per </w:t>
      </w:r>
      <w:r w:rsidRPr="000079DF">
        <w:rPr>
          <w:rFonts w:cs="Arial"/>
          <w:sz w:val="14"/>
          <w:szCs w:val="14"/>
          <w:lang w:val="en-US"/>
        </w:rPr>
        <w:t xml:space="preserve">calendar day </w:t>
      </w:r>
      <w:r w:rsidR="00AB1474" w:rsidRPr="000079DF">
        <w:rPr>
          <w:rFonts w:cs="Arial"/>
          <w:sz w:val="14"/>
          <w:szCs w:val="14"/>
          <w:lang w:val="en-US"/>
        </w:rPr>
        <w:t>commenced</w:t>
      </w:r>
      <w:r w:rsidR="006D766C" w:rsidRPr="000079DF">
        <w:rPr>
          <w:rFonts w:cs="Arial"/>
          <w:sz w:val="14"/>
          <w:szCs w:val="14"/>
          <w:lang w:val="en-US"/>
        </w:rPr>
        <w:t xml:space="preserve"> until delivery is effected in accordance with this Agreement</w:t>
      </w:r>
      <w:r w:rsidRPr="000079DF">
        <w:rPr>
          <w:rFonts w:cs="Arial"/>
          <w:sz w:val="14"/>
          <w:szCs w:val="14"/>
          <w:lang w:val="en-US"/>
        </w:rPr>
        <w:t>, limited to 1</w:t>
      </w:r>
      <w:r w:rsidR="00A671F2" w:rsidRPr="000079DF">
        <w:rPr>
          <w:rFonts w:cs="Arial"/>
          <w:sz w:val="14"/>
          <w:szCs w:val="14"/>
          <w:lang w:val="en-US"/>
        </w:rPr>
        <w:t>5</w:t>
      </w:r>
      <w:r w:rsidRPr="000079DF">
        <w:rPr>
          <w:rFonts w:cs="Arial"/>
          <w:sz w:val="14"/>
          <w:szCs w:val="14"/>
          <w:lang w:val="en-US"/>
        </w:rPr>
        <w:t xml:space="preserve"> </w:t>
      </w:r>
      <w:r w:rsidR="00166405" w:rsidRPr="000079DF">
        <w:rPr>
          <w:rFonts w:cs="Arial"/>
          <w:sz w:val="14"/>
          <w:szCs w:val="14"/>
          <w:lang w:val="en-US"/>
        </w:rPr>
        <w:t>%</w:t>
      </w:r>
      <w:r w:rsidRPr="000079DF">
        <w:rPr>
          <w:rFonts w:cs="Arial"/>
          <w:sz w:val="14"/>
          <w:szCs w:val="14"/>
          <w:lang w:val="en-US"/>
        </w:rPr>
        <w:t xml:space="preserve"> of the </w:t>
      </w:r>
      <w:r w:rsidR="0005503C" w:rsidRPr="000079DF">
        <w:rPr>
          <w:rFonts w:cs="Arial"/>
          <w:sz w:val="14"/>
          <w:szCs w:val="14"/>
          <w:lang w:val="en-US"/>
        </w:rPr>
        <w:t>PO price</w:t>
      </w:r>
      <w:r w:rsidRPr="000079DF">
        <w:rPr>
          <w:rFonts w:cs="Arial"/>
          <w:sz w:val="14"/>
          <w:szCs w:val="14"/>
          <w:lang w:val="en-US"/>
        </w:rPr>
        <w:t>.</w:t>
      </w:r>
      <w:r w:rsidR="00AB1474" w:rsidRPr="000079DF">
        <w:rPr>
          <w:rFonts w:cs="Arial"/>
          <w:sz w:val="14"/>
          <w:szCs w:val="14"/>
          <w:lang w:val="en-GB"/>
        </w:rPr>
        <w:t xml:space="preserve"> </w:t>
      </w:r>
      <w:r w:rsidR="00BD520A" w:rsidRPr="000079DF">
        <w:rPr>
          <w:rFonts w:cs="Arial"/>
          <w:sz w:val="14"/>
          <w:szCs w:val="14"/>
          <w:lang w:val="en-GB"/>
        </w:rPr>
        <w:t xml:space="preserve">Buyer </w:t>
      </w:r>
      <w:r w:rsidR="00AB1474" w:rsidRPr="000079DF">
        <w:rPr>
          <w:rFonts w:cs="Arial"/>
          <w:sz w:val="14"/>
          <w:szCs w:val="14"/>
          <w:lang w:val="en-GB"/>
        </w:rPr>
        <w:t xml:space="preserve">has the right to set off the </w:t>
      </w:r>
      <w:r w:rsidR="006D766C" w:rsidRPr="000079DF">
        <w:rPr>
          <w:rFonts w:cs="Arial"/>
          <w:sz w:val="14"/>
          <w:szCs w:val="14"/>
          <w:lang w:val="en-GB"/>
        </w:rPr>
        <w:t xml:space="preserve">liquidated </w:t>
      </w:r>
      <w:r w:rsidR="00AB1474" w:rsidRPr="000079DF">
        <w:rPr>
          <w:rFonts w:cs="Arial"/>
          <w:sz w:val="14"/>
          <w:szCs w:val="14"/>
          <w:lang w:val="en-GB"/>
        </w:rPr>
        <w:t xml:space="preserve">damages </w:t>
      </w:r>
      <w:r w:rsidR="00A34F84" w:rsidRPr="000079DF">
        <w:rPr>
          <w:rFonts w:cs="Arial"/>
          <w:sz w:val="14"/>
          <w:szCs w:val="14"/>
          <w:lang w:val="en-GB"/>
        </w:rPr>
        <w:t>against</w:t>
      </w:r>
      <w:r w:rsidR="00AB1474" w:rsidRPr="000079DF">
        <w:rPr>
          <w:rFonts w:cs="Arial"/>
          <w:sz w:val="14"/>
          <w:szCs w:val="14"/>
          <w:lang w:val="en-GB"/>
        </w:rPr>
        <w:t xml:space="preserve"> </w:t>
      </w:r>
      <w:r w:rsidR="006D766C" w:rsidRPr="000079DF">
        <w:rPr>
          <w:rFonts w:cs="Arial"/>
          <w:sz w:val="14"/>
          <w:szCs w:val="14"/>
          <w:lang w:val="en-GB"/>
        </w:rPr>
        <w:t xml:space="preserve">amounts owed by it under this Agreement or </w:t>
      </w:r>
      <w:r w:rsidR="00AB1474" w:rsidRPr="000079DF">
        <w:rPr>
          <w:rFonts w:cs="Arial"/>
          <w:sz w:val="14"/>
          <w:szCs w:val="14"/>
          <w:lang w:val="en-GB"/>
        </w:rPr>
        <w:t xml:space="preserve">any claim which the Supplier may have against </w:t>
      </w:r>
      <w:r w:rsidR="00BD520A" w:rsidRPr="000079DF">
        <w:rPr>
          <w:rFonts w:cs="Arial"/>
          <w:sz w:val="14"/>
          <w:szCs w:val="14"/>
          <w:lang w:val="en-GB"/>
        </w:rPr>
        <w:t>Buyer</w:t>
      </w:r>
      <w:r w:rsidR="00AB1474" w:rsidRPr="000079DF">
        <w:rPr>
          <w:rFonts w:cs="Arial"/>
          <w:sz w:val="14"/>
          <w:szCs w:val="14"/>
          <w:lang w:val="en-GB"/>
        </w:rPr>
        <w:t>.</w:t>
      </w:r>
      <w:r w:rsidR="0003700E" w:rsidRPr="000079DF">
        <w:rPr>
          <w:rFonts w:cs="Arial"/>
          <w:sz w:val="14"/>
          <w:szCs w:val="14"/>
          <w:lang w:val="en-GB"/>
        </w:rPr>
        <w:t xml:space="preserve"> </w:t>
      </w:r>
    </w:p>
    <w:p w14:paraId="7368603C" w14:textId="77777777" w:rsidR="00DF1D58" w:rsidRPr="000079DF" w:rsidRDefault="00DF1D58" w:rsidP="00E91EE8">
      <w:pPr>
        <w:adjustRightInd w:val="0"/>
        <w:snapToGrid w:val="0"/>
        <w:ind w:left="720" w:hanging="720"/>
        <w:jc w:val="both"/>
        <w:rPr>
          <w:rFonts w:ascii="Arial" w:hAnsi="Arial" w:cs="Arial"/>
          <w:sz w:val="14"/>
          <w:szCs w:val="14"/>
          <w:lang w:val="en-US"/>
        </w:rPr>
      </w:pPr>
    </w:p>
    <w:p w14:paraId="0640C919" w14:textId="77777777" w:rsidR="00BF4D98" w:rsidRPr="000079DF" w:rsidRDefault="00BF4D98" w:rsidP="00E91EE8">
      <w:pPr>
        <w:pStyle w:val="Heading2"/>
        <w:adjustRightInd w:val="0"/>
        <w:snapToGrid w:val="0"/>
        <w:spacing w:before="0" w:after="0"/>
        <w:jc w:val="both"/>
        <w:rPr>
          <w:rFonts w:cs="Arial"/>
          <w:sz w:val="14"/>
          <w:szCs w:val="14"/>
          <w:lang w:val="en-GB"/>
        </w:rPr>
      </w:pPr>
      <w:bookmarkStart w:id="5" w:name="_Toc536590758"/>
      <w:r w:rsidRPr="000079DF">
        <w:rPr>
          <w:rFonts w:cs="Arial"/>
          <w:i w:val="0"/>
          <w:sz w:val="14"/>
          <w:szCs w:val="14"/>
          <w:lang w:val="en-US"/>
        </w:rPr>
        <w:t>1</w:t>
      </w:r>
      <w:r w:rsidR="008D1548" w:rsidRPr="000079DF">
        <w:rPr>
          <w:rFonts w:cs="Arial"/>
          <w:i w:val="0"/>
          <w:sz w:val="14"/>
          <w:szCs w:val="14"/>
          <w:lang w:val="en-US"/>
        </w:rPr>
        <w:t>3</w:t>
      </w:r>
      <w:r w:rsidRPr="000079DF">
        <w:rPr>
          <w:rFonts w:cs="Arial"/>
          <w:i w:val="0"/>
          <w:sz w:val="14"/>
          <w:szCs w:val="14"/>
          <w:lang w:val="en-US"/>
        </w:rPr>
        <w:t xml:space="preserve">. TERMINATION  </w:t>
      </w:r>
    </w:p>
    <w:p w14:paraId="7E6F7BC0" w14:textId="77777777" w:rsidR="00BF4D98"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13</w:t>
      </w:r>
      <w:r w:rsidR="006705FD" w:rsidRPr="000079DF">
        <w:rPr>
          <w:rFonts w:cs="Arial"/>
          <w:sz w:val="14"/>
          <w:szCs w:val="14"/>
          <w:lang w:val="en-GB"/>
        </w:rPr>
        <w:t xml:space="preserve">.1 </w:t>
      </w:r>
      <w:r w:rsidR="00BD520A" w:rsidRPr="000079DF">
        <w:rPr>
          <w:rFonts w:cs="Arial"/>
          <w:sz w:val="14"/>
          <w:szCs w:val="14"/>
          <w:lang w:val="en-GB"/>
        </w:rPr>
        <w:t xml:space="preserve">Buyer </w:t>
      </w:r>
      <w:r w:rsidR="00BF4D98" w:rsidRPr="000079DF">
        <w:rPr>
          <w:rFonts w:cs="Arial"/>
          <w:sz w:val="14"/>
          <w:szCs w:val="14"/>
          <w:lang w:val="en-GB"/>
        </w:rPr>
        <w:t>is entitled</w:t>
      </w:r>
      <w:r w:rsidR="00EF4EC1" w:rsidRPr="000079DF">
        <w:rPr>
          <w:rFonts w:cs="Arial"/>
          <w:sz w:val="14"/>
          <w:szCs w:val="14"/>
          <w:lang w:val="en-GB"/>
        </w:rPr>
        <w:t>, by written notice to Supplier,</w:t>
      </w:r>
      <w:r w:rsidR="00BF4D98" w:rsidRPr="000079DF">
        <w:rPr>
          <w:rFonts w:cs="Arial"/>
          <w:sz w:val="14"/>
          <w:szCs w:val="14"/>
          <w:lang w:val="en-GB"/>
        </w:rPr>
        <w:t xml:space="preserve"> to terminate the Agreement with immediate effect if Supplier commits a </w:t>
      </w:r>
      <w:r w:rsidR="006D766C" w:rsidRPr="000079DF">
        <w:rPr>
          <w:rFonts w:cs="Arial"/>
          <w:sz w:val="14"/>
          <w:szCs w:val="14"/>
          <w:lang w:val="en-GB"/>
        </w:rPr>
        <w:t>material breach</w:t>
      </w:r>
      <w:r w:rsidR="00BF4D98" w:rsidRPr="000079DF">
        <w:rPr>
          <w:rFonts w:cs="Arial"/>
          <w:sz w:val="14"/>
          <w:szCs w:val="14"/>
          <w:lang w:val="en-GB"/>
        </w:rPr>
        <w:t xml:space="preserve"> of </w:t>
      </w:r>
      <w:r w:rsidR="00946C35" w:rsidRPr="000079DF">
        <w:rPr>
          <w:rFonts w:cs="Arial"/>
          <w:sz w:val="14"/>
          <w:szCs w:val="14"/>
          <w:lang w:val="en-GB"/>
        </w:rPr>
        <w:t>the Agreement</w:t>
      </w:r>
      <w:r w:rsidR="005F275B" w:rsidRPr="000079DF">
        <w:rPr>
          <w:rFonts w:cs="Arial"/>
          <w:sz w:val="14"/>
          <w:szCs w:val="14"/>
          <w:lang w:val="en-GB"/>
        </w:rPr>
        <w:t xml:space="preserve"> , or it is clear that such material breach will occur</w:t>
      </w:r>
      <w:r w:rsidR="00EF4EC1" w:rsidRPr="000079DF">
        <w:rPr>
          <w:rFonts w:cs="Arial"/>
          <w:sz w:val="14"/>
          <w:szCs w:val="14"/>
          <w:lang w:val="en-GB"/>
        </w:rPr>
        <w:t>.</w:t>
      </w:r>
      <w:r w:rsidR="00C324DA" w:rsidRPr="000079DF">
        <w:rPr>
          <w:rFonts w:cs="Arial"/>
          <w:sz w:val="14"/>
          <w:szCs w:val="14"/>
          <w:lang w:val="en-US"/>
        </w:rPr>
        <w:t xml:space="preserve"> </w:t>
      </w:r>
      <w:r w:rsidR="00C436D3" w:rsidRPr="000079DF">
        <w:rPr>
          <w:rFonts w:cs="Arial"/>
          <w:sz w:val="14"/>
          <w:szCs w:val="14"/>
          <w:lang w:val="en-GB"/>
        </w:rPr>
        <w:t xml:space="preserve">The following is a non-exhaustive list of </w:t>
      </w:r>
      <w:r w:rsidR="00946C35" w:rsidRPr="000079DF">
        <w:rPr>
          <w:rFonts w:cs="Arial"/>
          <w:sz w:val="14"/>
          <w:szCs w:val="14"/>
          <w:lang w:val="en-GB"/>
        </w:rPr>
        <w:t xml:space="preserve">agreed </w:t>
      </w:r>
      <w:r w:rsidR="006D766C" w:rsidRPr="000079DF">
        <w:rPr>
          <w:rFonts w:cs="Arial"/>
          <w:sz w:val="14"/>
          <w:szCs w:val="14"/>
          <w:lang w:val="en-GB"/>
        </w:rPr>
        <w:t>material breach</w:t>
      </w:r>
      <w:r w:rsidR="00946C35" w:rsidRPr="000079DF">
        <w:rPr>
          <w:rFonts w:cs="Arial"/>
          <w:sz w:val="14"/>
          <w:szCs w:val="14"/>
          <w:lang w:val="en-GB"/>
        </w:rPr>
        <w:t>es</w:t>
      </w:r>
      <w:r w:rsidR="00BF4D98" w:rsidRPr="000079DF">
        <w:rPr>
          <w:rFonts w:cs="Arial"/>
          <w:sz w:val="14"/>
          <w:szCs w:val="14"/>
          <w:lang w:val="en-GB"/>
        </w:rPr>
        <w:t xml:space="preserve"> of </w:t>
      </w:r>
      <w:r w:rsidR="00946C35" w:rsidRPr="000079DF">
        <w:rPr>
          <w:rFonts w:cs="Arial"/>
          <w:sz w:val="14"/>
          <w:szCs w:val="14"/>
          <w:lang w:val="en-GB"/>
        </w:rPr>
        <w:t>the Agreement</w:t>
      </w:r>
      <w:r w:rsidR="00BF4D98" w:rsidRPr="000079DF">
        <w:rPr>
          <w:rFonts w:cs="Arial"/>
          <w:sz w:val="14"/>
          <w:szCs w:val="14"/>
          <w:lang w:val="en-GB"/>
        </w:rPr>
        <w:t xml:space="preserve">: Supplier </w:t>
      </w:r>
      <w:r w:rsidR="0004146C" w:rsidRPr="000079DF">
        <w:rPr>
          <w:rFonts w:cs="Arial"/>
          <w:sz w:val="14"/>
          <w:szCs w:val="14"/>
          <w:lang w:val="en-GB"/>
        </w:rPr>
        <w:t>initiates</w:t>
      </w:r>
      <w:r w:rsidR="00BF4D98" w:rsidRPr="000079DF">
        <w:rPr>
          <w:rFonts w:cs="Arial"/>
          <w:sz w:val="14"/>
          <w:szCs w:val="14"/>
          <w:lang w:val="en-GB"/>
        </w:rPr>
        <w:t xml:space="preserve"> liquidation</w:t>
      </w:r>
      <w:r w:rsidR="00C324DA" w:rsidRPr="000079DF">
        <w:rPr>
          <w:rFonts w:cs="Arial"/>
          <w:sz w:val="14"/>
          <w:szCs w:val="14"/>
          <w:lang w:val="en-GB"/>
        </w:rPr>
        <w:t xml:space="preserve"> or otherwise becomes Insolvent</w:t>
      </w:r>
      <w:r w:rsidR="0004146C" w:rsidRPr="000079DF">
        <w:rPr>
          <w:rFonts w:cs="Arial"/>
          <w:sz w:val="14"/>
          <w:szCs w:val="14"/>
          <w:lang w:val="en-GB"/>
        </w:rPr>
        <w:t xml:space="preserve">; </w:t>
      </w:r>
      <w:r w:rsidR="00C324DA" w:rsidRPr="000079DF">
        <w:rPr>
          <w:rFonts w:cs="Arial"/>
          <w:sz w:val="14"/>
          <w:szCs w:val="14"/>
          <w:lang w:val="en-GB"/>
        </w:rPr>
        <w:t xml:space="preserve">Supplier </w:t>
      </w:r>
      <w:r w:rsidR="0004146C" w:rsidRPr="000079DF">
        <w:rPr>
          <w:rFonts w:cs="Arial"/>
          <w:sz w:val="14"/>
          <w:szCs w:val="14"/>
          <w:lang w:val="en-GB"/>
        </w:rPr>
        <w:t xml:space="preserve">introduces closure; </w:t>
      </w:r>
      <w:r w:rsidR="00C324DA" w:rsidRPr="000079DF">
        <w:rPr>
          <w:rFonts w:cs="Arial"/>
          <w:sz w:val="14"/>
          <w:szCs w:val="14"/>
          <w:lang w:val="en-GB"/>
        </w:rPr>
        <w:t xml:space="preserve">Supplier </w:t>
      </w:r>
      <w:r w:rsidR="0004146C" w:rsidRPr="000079DF">
        <w:rPr>
          <w:rFonts w:cs="Arial"/>
          <w:sz w:val="14"/>
          <w:szCs w:val="14"/>
          <w:lang w:val="en-GB"/>
        </w:rPr>
        <w:t>suspends payments;</w:t>
      </w:r>
      <w:r w:rsidR="00E216AA" w:rsidRPr="000079DF">
        <w:rPr>
          <w:rFonts w:cs="Arial"/>
          <w:sz w:val="14"/>
          <w:szCs w:val="14"/>
          <w:lang w:val="en-GB"/>
        </w:rPr>
        <w:t xml:space="preserve"> material</w:t>
      </w:r>
      <w:r w:rsidR="00BF4D98" w:rsidRPr="000079DF">
        <w:rPr>
          <w:rFonts w:cs="Arial"/>
          <w:sz w:val="14"/>
          <w:szCs w:val="14"/>
          <w:lang w:val="en-GB"/>
        </w:rPr>
        <w:t xml:space="preserve"> defect</w:t>
      </w:r>
      <w:r w:rsidR="00C324DA" w:rsidRPr="000079DF">
        <w:rPr>
          <w:rFonts w:cs="Arial"/>
          <w:sz w:val="14"/>
          <w:szCs w:val="14"/>
          <w:lang w:val="en-GB"/>
        </w:rPr>
        <w:t xml:space="preserve"> in the Work</w:t>
      </w:r>
      <w:r w:rsidR="0004146C" w:rsidRPr="000079DF">
        <w:rPr>
          <w:rFonts w:cs="Arial"/>
          <w:sz w:val="14"/>
          <w:szCs w:val="14"/>
          <w:lang w:val="en-GB"/>
        </w:rPr>
        <w:t>;</w:t>
      </w:r>
      <w:r w:rsidR="00E12DE4" w:rsidRPr="000079DF">
        <w:rPr>
          <w:rFonts w:cs="Arial"/>
          <w:sz w:val="14"/>
          <w:szCs w:val="14"/>
          <w:lang w:val="en-GB"/>
        </w:rPr>
        <w:t xml:space="preserve"> Supplier </w:t>
      </w:r>
      <w:r w:rsidR="001301B9" w:rsidRPr="000079DF">
        <w:rPr>
          <w:rFonts w:cs="Arial"/>
          <w:sz w:val="14"/>
          <w:szCs w:val="14"/>
          <w:lang w:val="en-GB"/>
        </w:rPr>
        <w:t>is in</w:t>
      </w:r>
      <w:r w:rsidR="00E12DE4" w:rsidRPr="000079DF">
        <w:rPr>
          <w:rFonts w:cs="Arial"/>
          <w:sz w:val="14"/>
          <w:szCs w:val="14"/>
          <w:lang w:val="en-GB"/>
        </w:rPr>
        <w:t xml:space="preserve"> breach of any sanction laws or regulations or </w:t>
      </w:r>
      <w:r w:rsidR="001301B9" w:rsidRPr="000079DF">
        <w:rPr>
          <w:rFonts w:cs="Arial"/>
          <w:sz w:val="14"/>
          <w:szCs w:val="14"/>
          <w:lang w:val="en-GB"/>
        </w:rPr>
        <w:t>Supplier otherwise expose Company to a breach of any sanction laws or regulations</w:t>
      </w:r>
      <w:r w:rsidR="00E12DE4" w:rsidRPr="000079DF">
        <w:rPr>
          <w:rFonts w:cs="Arial"/>
          <w:sz w:val="14"/>
          <w:szCs w:val="14"/>
          <w:lang w:val="en-GB"/>
        </w:rPr>
        <w:t>;</w:t>
      </w:r>
      <w:r w:rsidR="00833943" w:rsidRPr="000079DF">
        <w:rPr>
          <w:rFonts w:cs="Arial"/>
          <w:sz w:val="14"/>
          <w:szCs w:val="14"/>
          <w:lang w:val="en-GB"/>
        </w:rPr>
        <w:t xml:space="preserve"> </w:t>
      </w:r>
      <w:r w:rsidR="001B7A51" w:rsidRPr="000079DF">
        <w:rPr>
          <w:rFonts w:cs="Arial"/>
          <w:sz w:val="14"/>
          <w:szCs w:val="14"/>
          <w:lang w:val="en-GB"/>
        </w:rPr>
        <w:t>violatio</w:t>
      </w:r>
      <w:r w:rsidR="0076395D" w:rsidRPr="000079DF">
        <w:rPr>
          <w:rFonts w:cs="Arial"/>
          <w:sz w:val="14"/>
          <w:szCs w:val="14"/>
          <w:lang w:val="en-GB"/>
        </w:rPr>
        <w:t>n of article</w:t>
      </w:r>
      <w:r w:rsidR="005F275B" w:rsidRPr="000079DF">
        <w:rPr>
          <w:rFonts w:cs="Arial"/>
          <w:sz w:val="14"/>
          <w:szCs w:val="14"/>
          <w:lang w:val="en-GB"/>
        </w:rPr>
        <w:t>s</w:t>
      </w:r>
      <w:r w:rsidR="0076395D" w:rsidRPr="000079DF">
        <w:rPr>
          <w:rFonts w:cs="Arial"/>
          <w:sz w:val="14"/>
          <w:szCs w:val="14"/>
          <w:lang w:val="en-GB"/>
        </w:rPr>
        <w:t xml:space="preserve"> </w:t>
      </w:r>
      <w:r w:rsidR="00027E4B" w:rsidRPr="000079DF">
        <w:rPr>
          <w:rFonts w:cs="Arial"/>
          <w:sz w:val="14"/>
          <w:szCs w:val="14"/>
          <w:lang w:val="en-GB"/>
        </w:rPr>
        <w:t>1</w:t>
      </w:r>
      <w:r w:rsidR="0076395D" w:rsidRPr="000079DF">
        <w:rPr>
          <w:rFonts w:cs="Arial"/>
          <w:sz w:val="14"/>
          <w:szCs w:val="14"/>
          <w:lang w:val="en-GB"/>
        </w:rPr>
        <w:t>5</w:t>
      </w:r>
      <w:r w:rsidR="005F275B" w:rsidRPr="000079DF">
        <w:rPr>
          <w:rFonts w:cs="Arial"/>
          <w:sz w:val="14"/>
          <w:szCs w:val="14"/>
          <w:lang w:val="en-GB"/>
        </w:rPr>
        <w:t xml:space="preserve"> or 3.3</w:t>
      </w:r>
      <w:r w:rsidR="0004146C" w:rsidRPr="000079DF">
        <w:rPr>
          <w:rFonts w:cs="Arial"/>
          <w:sz w:val="14"/>
          <w:szCs w:val="14"/>
          <w:lang w:val="en-GB"/>
        </w:rPr>
        <w:t>;</w:t>
      </w:r>
      <w:r w:rsidR="008E48DE" w:rsidRPr="000079DF">
        <w:rPr>
          <w:rFonts w:cs="Arial"/>
          <w:sz w:val="14"/>
          <w:szCs w:val="14"/>
          <w:lang w:val="en-GB"/>
        </w:rPr>
        <w:t xml:space="preserve"> stoppage of Work</w:t>
      </w:r>
      <w:r w:rsidR="0004146C" w:rsidRPr="000079DF">
        <w:rPr>
          <w:rFonts w:cs="Arial"/>
          <w:sz w:val="14"/>
          <w:szCs w:val="14"/>
          <w:lang w:val="en-GB"/>
        </w:rPr>
        <w:t>;</w:t>
      </w:r>
      <w:r w:rsidR="00C324DA" w:rsidRPr="000079DF">
        <w:rPr>
          <w:rFonts w:cs="Arial"/>
          <w:sz w:val="14"/>
          <w:szCs w:val="14"/>
          <w:lang w:val="en-GB"/>
        </w:rPr>
        <w:t xml:space="preserve"> </w:t>
      </w:r>
      <w:r w:rsidR="00EF4EC1" w:rsidRPr="000079DF">
        <w:rPr>
          <w:rFonts w:cs="Arial"/>
          <w:sz w:val="14"/>
          <w:szCs w:val="14"/>
          <w:lang w:val="en-GB"/>
        </w:rPr>
        <w:t xml:space="preserve">Buyer becomes (or it </w:t>
      </w:r>
      <w:r w:rsidR="00946C35" w:rsidRPr="000079DF">
        <w:rPr>
          <w:rFonts w:cs="Arial"/>
          <w:sz w:val="14"/>
          <w:szCs w:val="14"/>
          <w:lang w:val="en-GB"/>
        </w:rPr>
        <w:t xml:space="preserve">is </w:t>
      </w:r>
      <w:r w:rsidR="00EF4EC1" w:rsidRPr="000079DF">
        <w:rPr>
          <w:rFonts w:cs="Arial"/>
          <w:sz w:val="14"/>
          <w:szCs w:val="14"/>
          <w:lang w:val="en-GB"/>
        </w:rPr>
        <w:t xml:space="preserve">evident Buyer will become) </w:t>
      </w:r>
      <w:r w:rsidR="0076395D" w:rsidRPr="000079DF">
        <w:rPr>
          <w:rFonts w:cs="Arial"/>
          <w:sz w:val="14"/>
          <w:szCs w:val="14"/>
          <w:lang w:val="en-GB"/>
        </w:rPr>
        <w:t xml:space="preserve">entitled to claim </w:t>
      </w:r>
      <w:r w:rsidR="00BF4D98" w:rsidRPr="000079DF">
        <w:rPr>
          <w:rFonts w:cs="Arial"/>
          <w:sz w:val="14"/>
          <w:szCs w:val="14"/>
          <w:lang w:val="en-GB"/>
        </w:rPr>
        <w:t xml:space="preserve">maximum </w:t>
      </w:r>
      <w:r w:rsidR="00A34F84" w:rsidRPr="000079DF">
        <w:rPr>
          <w:rFonts w:cs="Arial"/>
          <w:sz w:val="14"/>
          <w:szCs w:val="14"/>
          <w:lang w:val="en-GB"/>
        </w:rPr>
        <w:t>liquidated damages</w:t>
      </w:r>
      <w:r w:rsidR="00946C35" w:rsidRPr="000079DF">
        <w:rPr>
          <w:rFonts w:cs="Arial"/>
          <w:sz w:val="14"/>
          <w:szCs w:val="14"/>
          <w:lang w:val="en-GB"/>
        </w:rPr>
        <w:t>;</w:t>
      </w:r>
      <w:r w:rsidR="0076395D" w:rsidRPr="000079DF">
        <w:rPr>
          <w:rFonts w:cs="Arial"/>
          <w:sz w:val="14"/>
          <w:szCs w:val="14"/>
          <w:lang w:val="en-GB"/>
        </w:rPr>
        <w:t xml:space="preserve"> or </w:t>
      </w:r>
      <w:r w:rsidR="00BF4D98" w:rsidRPr="000079DF">
        <w:rPr>
          <w:rFonts w:cs="Arial"/>
          <w:sz w:val="14"/>
          <w:szCs w:val="14"/>
          <w:lang w:val="en-GB"/>
        </w:rPr>
        <w:t xml:space="preserve">Supplier does not fulfil </w:t>
      </w:r>
      <w:r w:rsidR="00EA2F9C" w:rsidRPr="000079DF">
        <w:rPr>
          <w:rFonts w:cs="Arial"/>
          <w:sz w:val="14"/>
          <w:szCs w:val="14"/>
          <w:lang w:val="en-GB"/>
        </w:rPr>
        <w:t>its</w:t>
      </w:r>
      <w:r w:rsidR="00BF4D98" w:rsidRPr="000079DF">
        <w:rPr>
          <w:rFonts w:cs="Arial"/>
          <w:sz w:val="14"/>
          <w:szCs w:val="14"/>
          <w:lang w:val="en-GB"/>
        </w:rPr>
        <w:t xml:space="preserve"> obligations</w:t>
      </w:r>
      <w:r w:rsidR="00833943" w:rsidRPr="000079DF">
        <w:rPr>
          <w:rFonts w:cs="Arial"/>
          <w:sz w:val="14"/>
          <w:szCs w:val="14"/>
          <w:lang w:val="en-GB"/>
        </w:rPr>
        <w:t xml:space="preserve"> </w:t>
      </w:r>
      <w:r w:rsidR="00C324DA" w:rsidRPr="000079DF">
        <w:rPr>
          <w:rFonts w:cs="Arial"/>
          <w:sz w:val="14"/>
          <w:szCs w:val="14"/>
          <w:lang w:val="en-GB"/>
        </w:rPr>
        <w:t xml:space="preserve">in respect of </w:t>
      </w:r>
      <w:r w:rsidR="00833943" w:rsidRPr="000079DF">
        <w:rPr>
          <w:rFonts w:cs="Arial"/>
          <w:sz w:val="14"/>
          <w:szCs w:val="14"/>
          <w:lang w:val="en-GB"/>
        </w:rPr>
        <w:t>insurance</w:t>
      </w:r>
      <w:r w:rsidR="00BF4D98" w:rsidRPr="000079DF">
        <w:rPr>
          <w:rFonts w:cs="Arial"/>
          <w:sz w:val="14"/>
          <w:szCs w:val="14"/>
          <w:lang w:val="en-GB"/>
        </w:rPr>
        <w:t>.</w:t>
      </w:r>
    </w:p>
    <w:p w14:paraId="15EB7362" w14:textId="77777777" w:rsidR="008B56F9" w:rsidRPr="000079DF" w:rsidRDefault="008B56F9" w:rsidP="00E91EE8">
      <w:pPr>
        <w:pStyle w:val="Kontraktsstil"/>
        <w:adjustRightInd w:val="0"/>
        <w:snapToGrid w:val="0"/>
        <w:ind w:left="0"/>
        <w:jc w:val="both"/>
        <w:rPr>
          <w:rFonts w:cs="Arial"/>
          <w:sz w:val="14"/>
          <w:szCs w:val="14"/>
          <w:lang w:val="en-GB"/>
        </w:rPr>
      </w:pPr>
    </w:p>
    <w:p w14:paraId="04B6292F" w14:textId="77777777" w:rsidR="008B56F9"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13</w:t>
      </w:r>
      <w:r w:rsidR="008B56F9" w:rsidRPr="000079DF">
        <w:rPr>
          <w:rFonts w:cs="Arial"/>
          <w:sz w:val="14"/>
          <w:szCs w:val="14"/>
          <w:lang w:val="en-GB"/>
        </w:rPr>
        <w:t xml:space="preserve">.2 </w:t>
      </w:r>
      <w:r w:rsidR="00857FBB" w:rsidRPr="000079DF">
        <w:rPr>
          <w:rFonts w:cs="Arial"/>
          <w:sz w:val="14"/>
          <w:szCs w:val="14"/>
          <w:lang w:val="en-GB"/>
        </w:rPr>
        <w:t xml:space="preserve">Termination of this Agreement shall be without prejudice to Buyer’s rights in respect of any prior breach of the Agreement by Supplier. </w:t>
      </w:r>
      <w:r w:rsidR="00EF4EC1" w:rsidRPr="000079DF">
        <w:rPr>
          <w:rFonts w:cs="Arial"/>
          <w:sz w:val="14"/>
          <w:szCs w:val="14"/>
          <w:lang w:val="en-GB"/>
        </w:rPr>
        <w:t xml:space="preserve">Without limitation, </w:t>
      </w:r>
      <w:r w:rsidR="008B56F9" w:rsidRPr="000079DF">
        <w:rPr>
          <w:rFonts w:cs="Arial"/>
          <w:sz w:val="14"/>
          <w:szCs w:val="14"/>
          <w:lang w:val="en-GB"/>
        </w:rPr>
        <w:t xml:space="preserve">Buyer may claim compensation for any claims, costs, damages and losses incurred by Buyer due to the </w:t>
      </w:r>
      <w:r w:rsidR="006D766C" w:rsidRPr="000079DF">
        <w:rPr>
          <w:rFonts w:cs="Arial"/>
          <w:sz w:val="14"/>
          <w:szCs w:val="14"/>
          <w:lang w:val="en-GB"/>
        </w:rPr>
        <w:t>material breach</w:t>
      </w:r>
      <w:r w:rsidR="008B56F9" w:rsidRPr="000079DF">
        <w:rPr>
          <w:rFonts w:cs="Arial"/>
          <w:sz w:val="14"/>
          <w:szCs w:val="14"/>
          <w:lang w:val="en-GB"/>
        </w:rPr>
        <w:t xml:space="preserve"> of Agreement by Supplier. </w:t>
      </w:r>
    </w:p>
    <w:p w14:paraId="5B56947D" w14:textId="77777777" w:rsidR="0003700E" w:rsidRPr="000079DF" w:rsidRDefault="0003700E" w:rsidP="00E91EE8">
      <w:pPr>
        <w:pStyle w:val="Kontraktsstil"/>
        <w:adjustRightInd w:val="0"/>
        <w:snapToGrid w:val="0"/>
        <w:ind w:left="0"/>
        <w:jc w:val="both"/>
        <w:rPr>
          <w:rFonts w:cs="Arial"/>
          <w:sz w:val="14"/>
          <w:szCs w:val="14"/>
          <w:lang w:val="en-GB"/>
        </w:rPr>
      </w:pPr>
    </w:p>
    <w:p w14:paraId="238B63E4" w14:textId="77777777" w:rsidR="0003700E" w:rsidRPr="000079DF" w:rsidRDefault="0003700E" w:rsidP="00E91EE8">
      <w:pPr>
        <w:pStyle w:val="Kontraktsstil"/>
        <w:adjustRightInd w:val="0"/>
        <w:snapToGrid w:val="0"/>
        <w:ind w:left="0"/>
        <w:jc w:val="both"/>
        <w:rPr>
          <w:rFonts w:cs="Arial"/>
          <w:sz w:val="14"/>
          <w:szCs w:val="14"/>
          <w:lang w:val="en-GB"/>
        </w:rPr>
      </w:pPr>
      <w:r w:rsidRPr="000079DF">
        <w:rPr>
          <w:rFonts w:cs="Arial"/>
          <w:sz w:val="14"/>
          <w:szCs w:val="14"/>
          <w:lang w:val="en-GB"/>
        </w:rPr>
        <w:t xml:space="preserve">13.3 Any </w:t>
      </w:r>
      <w:r w:rsidR="000B5814" w:rsidRPr="000079DF">
        <w:rPr>
          <w:rFonts w:cs="Arial"/>
          <w:sz w:val="14"/>
          <w:szCs w:val="14"/>
          <w:lang w:val="en-GB"/>
        </w:rPr>
        <w:t>article</w:t>
      </w:r>
      <w:r w:rsidRPr="000079DF">
        <w:rPr>
          <w:rFonts w:cs="Arial"/>
          <w:sz w:val="14"/>
          <w:szCs w:val="14"/>
          <w:lang w:val="en-GB"/>
        </w:rPr>
        <w:t xml:space="preserve"> in these General Conditions which may also serve its purpose after the termination of the Agreement, shall survive such termination. </w:t>
      </w:r>
    </w:p>
    <w:p w14:paraId="3583EB8F" w14:textId="77777777" w:rsidR="006D766C" w:rsidRPr="000079DF" w:rsidRDefault="006D766C" w:rsidP="00E91EE8">
      <w:pPr>
        <w:pStyle w:val="Kontraktsstil"/>
        <w:adjustRightInd w:val="0"/>
        <w:snapToGrid w:val="0"/>
        <w:ind w:left="0"/>
        <w:jc w:val="both"/>
        <w:rPr>
          <w:rFonts w:cs="Arial"/>
          <w:sz w:val="14"/>
          <w:szCs w:val="14"/>
          <w:lang w:val="en-GB"/>
        </w:rPr>
      </w:pPr>
    </w:p>
    <w:p w14:paraId="20F09C9A" w14:textId="77777777" w:rsidR="00271B4D" w:rsidRPr="000079DF" w:rsidRDefault="00271B4D" w:rsidP="00E91EE8">
      <w:pPr>
        <w:pStyle w:val="Heading2"/>
        <w:adjustRightInd w:val="0"/>
        <w:snapToGrid w:val="0"/>
        <w:spacing w:before="0" w:after="0"/>
        <w:jc w:val="both"/>
        <w:rPr>
          <w:rFonts w:cs="Arial"/>
          <w:sz w:val="14"/>
          <w:szCs w:val="14"/>
          <w:lang w:val="en-GB"/>
        </w:rPr>
      </w:pPr>
      <w:r w:rsidRPr="000079DF">
        <w:rPr>
          <w:rFonts w:cs="Arial"/>
          <w:i w:val="0"/>
          <w:sz w:val="14"/>
          <w:szCs w:val="14"/>
          <w:lang w:val="en-US"/>
        </w:rPr>
        <w:t>1</w:t>
      </w:r>
      <w:r w:rsidR="008D1548" w:rsidRPr="000079DF">
        <w:rPr>
          <w:rFonts w:cs="Arial"/>
          <w:i w:val="0"/>
          <w:sz w:val="14"/>
          <w:szCs w:val="14"/>
          <w:lang w:val="en-US"/>
        </w:rPr>
        <w:t>4</w:t>
      </w:r>
      <w:r w:rsidRPr="000079DF">
        <w:rPr>
          <w:rFonts w:cs="Arial"/>
          <w:i w:val="0"/>
          <w:sz w:val="14"/>
          <w:szCs w:val="14"/>
          <w:lang w:val="en-US"/>
        </w:rPr>
        <w:t xml:space="preserve">. FORCE MAJEURE   </w:t>
      </w:r>
    </w:p>
    <w:p w14:paraId="49B476A5" w14:textId="77777777" w:rsidR="00D466B5" w:rsidRPr="000079DF" w:rsidRDefault="008D1548" w:rsidP="00E91EE8">
      <w:pPr>
        <w:pStyle w:val="Kontraktsstil"/>
        <w:adjustRightInd w:val="0"/>
        <w:snapToGrid w:val="0"/>
        <w:ind w:left="0"/>
        <w:jc w:val="both"/>
        <w:rPr>
          <w:rFonts w:cs="Arial"/>
          <w:sz w:val="14"/>
          <w:szCs w:val="14"/>
          <w:lang w:val="en-GB"/>
        </w:rPr>
      </w:pPr>
      <w:r w:rsidRPr="000079DF">
        <w:rPr>
          <w:rFonts w:cs="Arial"/>
          <w:sz w:val="14"/>
          <w:szCs w:val="14"/>
          <w:lang w:val="en-GB"/>
        </w:rPr>
        <w:t>14</w:t>
      </w:r>
      <w:r w:rsidR="006705FD" w:rsidRPr="000079DF">
        <w:rPr>
          <w:rFonts w:cs="Arial"/>
          <w:sz w:val="14"/>
          <w:szCs w:val="14"/>
          <w:lang w:val="en-GB"/>
        </w:rPr>
        <w:t xml:space="preserve">.1 </w:t>
      </w:r>
      <w:r w:rsidR="00271B4D" w:rsidRPr="000079DF">
        <w:rPr>
          <w:rFonts w:cs="Arial"/>
          <w:sz w:val="14"/>
          <w:szCs w:val="14"/>
          <w:lang w:val="en-GB"/>
        </w:rPr>
        <w:t xml:space="preserve">If events occur which </w:t>
      </w:r>
      <w:r w:rsidR="00D466B5" w:rsidRPr="000079DF">
        <w:rPr>
          <w:rFonts w:cs="Arial"/>
          <w:sz w:val="14"/>
          <w:szCs w:val="14"/>
          <w:lang w:val="en-GB"/>
        </w:rPr>
        <w:t>(</w:t>
      </w:r>
      <w:proofErr w:type="spellStart"/>
      <w:r w:rsidR="00D466B5" w:rsidRPr="000079DF">
        <w:rPr>
          <w:rFonts w:cs="Arial"/>
          <w:sz w:val="14"/>
          <w:szCs w:val="14"/>
          <w:lang w:val="en-GB"/>
        </w:rPr>
        <w:t>i</w:t>
      </w:r>
      <w:proofErr w:type="spellEnd"/>
      <w:r w:rsidR="00D466B5" w:rsidRPr="000079DF">
        <w:rPr>
          <w:rFonts w:cs="Arial"/>
          <w:sz w:val="14"/>
          <w:szCs w:val="14"/>
          <w:lang w:val="en-GB"/>
        </w:rPr>
        <w:t xml:space="preserve">) </w:t>
      </w:r>
      <w:r w:rsidR="00271B4D" w:rsidRPr="000079DF">
        <w:rPr>
          <w:rFonts w:cs="Arial"/>
          <w:sz w:val="14"/>
          <w:szCs w:val="14"/>
          <w:lang w:val="en-GB"/>
        </w:rPr>
        <w:t xml:space="preserve">the parties could not reasonably foresee </w:t>
      </w:r>
      <w:r w:rsidR="00D466B5" w:rsidRPr="000079DF">
        <w:rPr>
          <w:rFonts w:cs="Arial"/>
          <w:sz w:val="14"/>
          <w:szCs w:val="14"/>
          <w:lang w:val="en-GB"/>
        </w:rPr>
        <w:t>when</w:t>
      </w:r>
      <w:r w:rsidR="00271B4D" w:rsidRPr="000079DF">
        <w:rPr>
          <w:rFonts w:cs="Arial"/>
          <w:sz w:val="14"/>
          <w:szCs w:val="14"/>
          <w:lang w:val="en-GB"/>
        </w:rPr>
        <w:t xml:space="preserve"> entering into the </w:t>
      </w:r>
      <w:r w:rsidR="00132646" w:rsidRPr="000079DF">
        <w:rPr>
          <w:rFonts w:cs="Arial"/>
          <w:sz w:val="14"/>
          <w:szCs w:val="14"/>
          <w:lang w:val="en-GB"/>
        </w:rPr>
        <w:t>Agreement</w:t>
      </w:r>
      <w:r w:rsidR="00271B4D" w:rsidRPr="000079DF">
        <w:rPr>
          <w:rFonts w:cs="Arial"/>
          <w:sz w:val="14"/>
          <w:szCs w:val="14"/>
          <w:lang w:val="en-GB"/>
        </w:rPr>
        <w:t xml:space="preserve">, </w:t>
      </w:r>
      <w:r w:rsidR="00D466B5" w:rsidRPr="000079DF">
        <w:rPr>
          <w:rFonts w:cs="Arial"/>
          <w:sz w:val="14"/>
          <w:szCs w:val="14"/>
          <w:lang w:val="en-GB"/>
        </w:rPr>
        <w:t xml:space="preserve">(ii) </w:t>
      </w:r>
      <w:r w:rsidR="00271B4D" w:rsidRPr="000079DF">
        <w:rPr>
          <w:rFonts w:cs="Arial"/>
          <w:sz w:val="14"/>
          <w:szCs w:val="14"/>
          <w:lang w:val="en-GB"/>
        </w:rPr>
        <w:t xml:space="preserve">lie </w:t>
      </w:r>
      <w:r w:rsidR="00766CE8" w:rsidRPr="000079DF">
        <w:rPr>
          <w:rFonts w:cs="Arial"/>
          <w:sz w:val="14"/>
          <w:szCs w:val="14"/>
          <w:lang w:val="en-GB"/>
        </w:rPr>
        <w:t xml:space="preserve">beyond </w:t>
      </w:r>
      <w:r w:rsidR="00271B4D" w:rsidRPr="000079DF">
        <w:rPr>
          <w:rFonts w:cs="Arial"/>
          <w:sz w:val="14"/>
          <w:szCs w:val="14"/>
          <w:lang w:val="en-GB"/>
        </w:rPr>
        <w:t>their control,</w:t>
      </w:r>
      <w:r w:rsidR="00027E4B" w:rsidRPr="000079DF">
        <w:rPr>
          <w:rFonts w:cs="Arial"/>
          <w:sz w:val="14"/>
          <w:szCs w:val="14"/>
          <w:lang w:val="en-GB"/>
        </w:rPr>
        <w:t xml:space="preserve"> </w:t>
      </w:r>
      <w:r w:rsidR="00D466B5" w:rsidRPr="000079DF">
        <w:rPr>
          <w:rFonts w:cs="Arial"/>
          <w:sz w:val="14"/>
          <w:szCs w:val="14"/>
          <w:lang w:val="en-GB"/>
        </w:rPr>
        <w:t>(iii)</w:t>
      </w:r>
      <w:r w:rsidR="00271B4D" w:rsidRPr="000079DF">
        <w:rPr>
          <w:rFonts w:cs="Arial"/>
          <w:sz w:val="14"/>
          <w:szCs w:val="14"/>
          <w:lang w:val="en-GB"/>
        </w:rPr>
        <w:t xml:space="preserve"> </w:t>
      </w:r>
      <w:r w:rsidR="00EA09D4" w:rsidRPr="000079DF">
        <w:rPr>
          <w:rFonts w:cs="Arial"/>
          <w:sz w:val="14"/>
          <w:szCs w:val="14"/>
          <w:lang w:val="en-GB"/>
        </w:rPr>
        <w:t>have</w:t>
      </w:r>
      <w:r w:rsidR="00271B4D" w:rsidRPr="000079DF">
        <w:rPr>
          <w:rFonts w:cs="Arial"/>
          <w:sz w:val="14"/>
          <w:szCs w:val="14"/>
          <w:lang w:val="en-GB"/>
        </w:rPr>
        <w:t xml:space="preserve"> effects </w:t>
      </w:r>
      <w:r w:rsidR="00EA09D4" w:rsidRPr="000079DF">
        <w:rPr>
          <w:rFonts w:cs="Arial"/>
          <w:sz w:val="14"/>
          <w:szCs w:val="14"/>
          <w:lang w:val="en-GB"/>
        </w:rPr>
        <w:t>the parties</w:t>
      </w:r>
      <w:r w:rsidR="00271B4D" w:rsidRPr="000079DF">
        <w:rPr>
          <w:rFonts w:cs="Arial"/>
          <w:sz w:val="14"/>
          <w:szCs w:val="14"/>
          <w:lang w:val="en-GB"/>
        </w:rPr>
        <w:t xml:space="preserve"> cannot reasonably avoid or overcome, and </w:t>
      </w:r>
      <w:r w:rsidR="00D466B5" w:rsidRPr="000079DF">
        <w:rPr>
          <w:rFonts w:cs="Arial"/>
          <w:sz w:val="14"/>
          <w:szCs w:val="14"/>
          <w:lang w:val="en-GB"/>
        </w:rPr>
        <w:t xml:space="preserve">(iv) </w:t>
      </w:r>
      <w:r w:rsidR="00271B4D" w:rsidRPr="000079DF">
        <w:rPr>
          <w:rFonts w:cs="Arial"/>
          <w:sz w:val="14"/>
          <w:szCs w:val="14"/>
          <w:lang w:val="en-GB"/>
        </w:rPr>
        <w:t>which prevent</w:t>
      </w:r>
      <w:r w:rsidR="00027E4B" w:rsidRPr="000079DF">
        <w:rPr>
          <w:rFonts w:cs="Arial"/>
          <w:sz w:val="14"/>
          <w:szCs w:val="14"/>
          <w:lang w:val="en-GB"/>
        </w:rPr>
        <w:t>s</w:t>
      </w:r>
      <w:r w:rsidR="00271B4D" w:rsidRPr="000079DF">
        <w:rPr>
          <w:rFonts w:cs="Arial"/>
          <w:sz w:val="14"/>
          <w:szCs w:val="14"/>
          <w:lang w:val="en-GB"/>
        </w:rPr>
        <w:t xml:space="preserve"> delivery</w:t>
      </w:r>
      <w:r w:rsidR="00EA09D4" w:rsidRPr="000079DF">
        <w:rPr>
          <w:rFonts w:cs="Arial"/>
          <w:sz w:val="14"/>
          <w:szCs w:val="14"/>
          <w:lang w:val="en-GB"/>
        </w:rPr>
        <w:t xml:space="preserve"> or completion of the Work</w:t>
      </w:r>
      <w:r w:rsidR="00271B4D" w:rsidRPr="000079DF">
        <w:rPr>
          <w:rFonts w:cs="Arial"/>
          <w:sz w:val="14"/>
          <w:szCs w:val="14"/>
          <w:lang w:val="en-GB"/>
        </w:rPr>
        <w:t xml:space="preserve">, the parties </w:t>
      </w:r>
      <w:r w:rsidR="00027E4B" w:rsidRPr="000079DF">
        <w:rPr>
          <w:rFonts w:cs="Arial"/>
          <w:sz w:val="14"/>
          <w:szCs w:val="14"/>
          <w:lang w:val="en-GB"/>
        </w:rPr>
        <w:t xml:space="preserve">are </w:t>
      </w:r>
      <w:r w:rsidR="00271B4D" w:rsidRPr="000079DF">
        <w:rPr>
          <w:rFonts w:cs="Arial"/>
          <w:sz w:val="14"/>
          <w:szCs w:val="14"/>
          <w:lang w:val="en-GB"/>
        </w:rPr>
        <w:t xml:space="preserve">temporarily </w:t>
      </w:r>
      <w:r w:rsidR="00027E4B" w:rsidRPr="000079DF">
        <w:rPr>
          <w:rFonts w:cs="Arial"/>
          <w:sz w:val="14"/>
          <w:szCs w:val="14"/>
          <w:lang w:val="en-GB"/>
        </w:rPr>
        <w:t xml:space="preserve">released </w:t>
      </w:r>
      <w:r w:rsidR="00271B4D" w:rsidRPr="000079DF">
        <w:rPr>
          <w:rFonts w:cs="Arial"/>
          <w:sz w:val="14"/>
          <w:szCs w:val="14"/>
          <w:lang w:val="en-GB"/>
        </w:rPr>
        <w:t xml:space="preserve">from fulfilling the Agreement. </w:t>
      </w:r>
      <w:r w:rsidR="00766CE8" w:rsidRPr="000079DF">
        <w:rPr>
          <w:rFonts w:cs="Arial"/>
          <w:sz w:val="14"/>
          <w:szCs w:val="14"/>
          <w:lang w:val="en-GB"/>
        </w:rPr>
        <w:t xml:space="preserve">Force Majeure shall include but not be limited to the following: </w:t>
      </w:r>
    </w:p>
    <w:p w14:paraId="2B386259" w14:textId="77777777" w:rsidR="00766CE8" w:rsidRPr="000079DF" w:rsidRDefault="00766CE8" w:rsidP="00E91EE8">
      <w:pPr>
        <w:pStyle w:val="Kontraktsstil"/>
        <w:adjustRightInd w:val="0"/>
        <w:snapToGrid w:val="0"/>
        <w:ind w:left="0"/>
        <w:jc w:val="both"/>
        <w:rPr>
          <w:rFonts w:cs="Arial"/>
          <w:sz w:val="14"/>
          <w:szCs w:val="14"/>
          <w:lang w:val="en-GB"/>
        </w:rPr>
      </w:pPr>
    </w:p>
    <w:p w14:paraId="2D21B1F8" w14:textId="77777777" w:rsidR="00766CE8" w:rsidRPr="000079DF" w:rsidRDefault="00766CE8" w:rsidP="00FB4953">
      <w:pPr>
        <w:pStyle w:val="Kontraktsstil"/>
        <w:numPr>
          <w:ilvl w:val="0"/>
          <w:numId w:val="19"/>
        </w:numPr>
        <w:adjustRightInd w:val="0"/>
        <w:snapToGrid w:val="0"/>
        <w:jc w:val="both"/>
        <w:rPr>
          <w:rFonts w:cs="Arial"/>
          <w:sz w:val="14"/>
          <w:szCs w:val="14"/>
          <w:lang w:val="en-GB"/>
        </w:rPr>
      </w:pPr>
      <w:r w:rsidRPr="000079DF">
        <w:rPr>
          <w:rFonts w:cs="Arial"/>
          <w:sz w:val="14"/>
          <w:szCs w:val="14"/>
          <w:lang w:val="en-GB"/>
        </w:rPr>
        <w:t xml:space="preserve">Riot, war, invasion, act of foreign enemies, hostilities (whether war be declared or not), acts of terrorism, piracy, </w:t>
      </w:r>
      <w:r w:rsidRPr="000079DF">
        <w:rPr>
          <w:rFonts w:cs="Arial"/>
          <w:sz w:val="14"/>
          <w:szCs w:val="14"/>
          <w:lang w:val="en-GB"/>
        </w:rPr>
        <w:t>civil war, rebellion, revolution, insurrection of military or usurped power;</w:t>
      </w:r>
    </w:p>
    <w:p w14:paraId="00B5556F" w14:textId="77777777" w:rsidR="00766CE8" w:rsidRPr="000079DF" w:rsidRDefault="00766CE8" w:rsidP="00FB4953">
      <w:pPr>
        <w:pStyle w:val="Kontraktsstil"/>
        <w:numPr>
          <w:ilvl w:val="0"/>
          <w:numId w:val="19"/>
        </w:numPr>
        <w:adjustRightInd w:val="0"/>
        <w:snapToGrid w:val="0"/>
        <w:jc w:val="both"/>
        <w:rPr>
          <w:rFonts w:cs="Arial"/>
          <w:sz w:val="14"/>
          <w:szCs w:val="14"/>
          <w:lang w:val="en-GB"/>
        </w:rPr>
      </w:pPr>
      <w:r w:rsidRPr="000079DF">
        <w:rPr>
          <w:rFonts w:cs="Arial"/>
          <w:sz w:val="14"/>
          <w:szCs w:val="14"/>
          <w:lang w:val="en-GB"/>
        </w:rPr>
        <w:t>Ionising radiations or contamination by radio-activity from any nuclear fuel or from any nuclear waste from the combustion of nuclear fuel or radio-active, toxic, explosive or other hazardous properties of any explosive nuclear assembly or nuclear component thereof;</w:t>
      </w:r>
    </w:p>
    <w:p w14:paraId="479B2ABD" w14:textId="77777777" w:rsidR="00766CE8" w:rsidRPr="000079DF" w:rsidRDefault="00766CE8" w:rsidP="00FB4953">
      <w:pPr>
        <w:pStyle w:val="Kontraktsstil"/>
        <w:numPr>
          <w:ilvl w:val="0"/>
          <w:numId w:val="19"/>
        </w:numPr>
        <w:adjustRightInd w:val="0"/>
        <w:snapToGrid w:val="0"/>
        <w:jc w:val="both"/>
        <w:rPr>
          <w:rFonts w:cs="Arial"/>
          <w:sz w:val="14"/>
          <w:szCs w:val="14"/>
          <w:lang w:val="en-GB"/>
        </w:rPr>
      </w:pPr>
      <w:r w:rsidRPr="000079DF">
        <w:rPr>
          <w:rFonts w:cs="Arial"/>
          <w:sz w:val="14"/>
          <w:szCs w:val="14"/>
          <w:lang w:val="en-GB"/>
        </w:rPr>
        <w:t>Pressure waves caused by aircraft or other aerial devices travelling at sonic or supersonic speeds;</w:t>
      </w:r>
    </w:p>
    <w:p w14:paraId="26C35CF8" w14:textId="77777777" w:rsidR="00766CE8" w:rsidRPr="000079DF" w:rsidRDefault="00766CE8" w:rsidP="00FB4953">
      <w:pPr>
        <w:pStyle w:val="Kontraktsstil"/>
        <w:numPr>
          <w:ilvl w:val="0"/>
          <w:numId w:val="19"/>
        </w:numPr>
        <w:adjustRightInd w:val="0"/>
        <w:snapToGrid w:val="0"/>
        <w:jc w:val="both"/>
        <w:rPr>
          <w:rFonts w:cs="Arial"/>
          <w:sz w:val="14"/>
          <w:szCs w:val="14"/>
          <w:lang w:val="en-GB"/>
        </w:rPr>
      </w:pPr>
      <w:r w:rsidRPr="000079DF">
        <w:rPr>
          <w:rFonts w:cs="Arial"/>
          <w:sz w:val="14"/>
          <w:szCs w:val="14"/>
          <w:lang w:val="en-GB"/>
        </w:rPr>
        <w:t>Earthquake, flood, fire, explosion and/or other natural physical disaster, but excluding weather conditions as such, regardless of severity;</w:t>
      </w:r>
    </w:p>
    <w:p w14:paraId="2FD25FE6" w14:textId="77777777" w:rsidR="00766CE8" w:rsidRPr="000079DF" w:rsidRDefault="00766CE8" w:rsidP="00FB4953">
      <w:pPr>
        <w:pStyle w:val="Kontraktsstil"/>
        <w:numPr>
          <w:ilvl w:val="0"/>
          <w:numId w:val="19"/>
        </w:numPr>
        <w:adjustRightInd w:val="0"/>
        <w:snapToGrid w:val="0"/>
        <w:jc w:val="both"/>
        <w:rPr>
          <w:rFonts w:cs="Arial"/>
          <w:sz w:val="14"/>
          <w:szCs w:val="14"/>
          <w:lang w:val="en-GB"/>
        </w:rPr>
      </w:pPr>
      <w:r w:rsidRPr="000079DF">
        <w:rPr>
          <w:rFonts w:cs="Arial"/>
          <w:sz w:val="14"/>
          <w:szCs w:val="14"/>
          <w:lang w:val="en-GB"/>
        </w:rPr>
        <w:t>Strikes at a national or regional level or industrial disputes at a national or regional level, or strikes or industrial disputes by labour not employed by the affected party, its subcontractors or its suppliers and which affect a substantial or essential portion of the W</w:t>
      </w:r>
      <w:r w:rsidR="00A24840" w:rsidRPr="000079DF">
        <w:rPr>
          <w:rFonts w:cs="Arial"/>
          <w:sz w:val="14"/>
          <w:szCs w:val="14"/>
          <w:lang w:val="en-GB"/>
        </w:rPr>
        <w:t>ork</w:t>
      </w:r>
      <w:r w:rsidRPr="000079DF">
        <w:rPr>
          <w:rFonts w:cs="Arial"/>
          <w:sz w:val="14"/>
          <w:szCs w:val="14"/>
          <w:lang w:val="en-GB"/>
        </w:rPr>
        <w:t>;</w:t>
      </w:r>
    </w:p>
    <w:p w14:paraId="34B5D12C" w14:textId="77777777" w:rsidR="00766CE8" w:rsidRPr="000079DF" w:rsidRDefault="00766CE8" w:rsidP="00FB4953">
      <w:pPr>
        <w:pStyle w:val="Kontraktsstil"/>
        <w:numPr>
          <w:ilvl w:val="0"/>
          <w:numId w:val="19"/>
        </w:numPr>
        <w:adjustRightInd w:val="0"/>
        <w:snapToGrid w:val="0"/>
        <w:jc w:val="both"/>
        <w:rPr>
          <w:rFonts w:cs="Arial"/>
          <w:sz w:val="14"/>
          <w:szCs w:val="14"/>
          <w:lang w:val="en-US"/>
        </w:rPr>
      </w:pPr>
      <w:r w:rsidRPr="000079DF">
        <w:rPr>
          <w:rFonts w:cs="Arial"/>
          <w:sz w:val="14"/>
          <w:szCs w:val="14"/>
          <w:lang w:val="en-US"/>
        </w:rPr>
        <w:t>Epidemics or pandemics; or</w:t>
      </w:r>
    </w:p>
    <w:p w14:paraId="3E265DED" w14:textId="4D92933C" w:rsidR="00766CE8" w:rsidRPr="000079DF" w:rsidRDefault="00766CE8" w:rsidP="00FB4953">
      <w:pPr>
        <w:pStyle w:val="Kontraktsstil"/>
        <w:numPr>
          <w:ilvl w:val="0"/>
          <w:numId w:val="19"/>
        </w:numPr>
        <w:adjustRightInd w:val="0"/>
        <w:snapToGrid w:val="0"/>
        <w:jc w:val="both"/>
        <w:rPr>
          <w:rFonts w:cs="Arial"/>
          <w:sz w:val="14"/>
          <w:szCs w:val="14"/>
          <w:lang w:val="en-GB"/>
        </w:rPr>
      </w:pPr>
      <w:r w:rsidRPr="000079DF">
        <w:rPr>
          <w:rFonts w:cs="Arial"/>
          <w:sz w:val="14"/>
          <w:szCs w:val="14"/>
          <w:lang w:val="en-US"/>
        </w:rPr>
        <w:t>Maritime or aviation disasters.</w:t>
      </w:r>
    </w:p>
    <w:p w14:paraId="2916D0DB" w14:textId="77777777" w:rsidR="00D466B5" w:rsidRPr="000079DF" w:rsidRDefault="00D466B5" w:rsidP="00E91EE8">
      <w:pPr>
        <w:pStyle w:val="Kontraktsstil"/>
        <w:adjustRightInd w:val="0"/>
        <w:snapToGrid w:val="0"/>
        <w:ind w:left="0"/>
        <w:jc w:val="both"/>
        <w:rPr>
          <w:rFonts w:cs="Arial"/>
          <w:sz w:val="14"/>
          <w:szCs w:val="14"/>
          <w:lang w:val="en-GB"/>
        </w:rPr>
      </w:pPr>
    </w:p>
    <w:p w14:paraId="6B572B49" w14:textId="77777777" w:rsidR="00D466B5" w:rsidRPr="000079DF" w:rsidRDefault="00D466B5" w:rsidP="00E91EE8">
      <w:pPr>
        <w:pStyle w:val="Kontraktsstil"/>
        <w:adjustRightInd w:val="0"/>
        <w:snapToGrid w:val="0"/>
        <w:ind w:left="0"/>
        <w:jc w:val="both"/>
        <w:rPr>
          <w:rFonts w:cs="Arial"/>
          <w:sz w:val="14"/>
          <w:szCs w:val="14"/>
          <w:lang w:val="en-GB"/>
        </w:rPr>
      </w:pPr>
      <w:r w:rsidRPr="000079DF">
        <w:rPr>
          <w:rFonts w:cs="Arial"/>
          <w:sz w:val="14"/>
          <w:szCs w:val="14"/>
          <w:lang w:val="en-GB"/>
        </w:rPr>
        <w:t>1</w:t>
      </w:r>
      <w:r w:rsidR="008D1548" w:rsidRPr="000079DF">
        <w:rPr>
          <w:rFonts w:cs="Arial"/>
          <w:sz w:val="14"/>
          <w:szCs w:val="14"/>
          <w:lang w:val="en-GB"/>
        </w:rPr>
        <w:t>4</w:t>
      </w:r>
      <w:r w:rsidRPr="000079DF">
        <w:rPr>
          <w:rFonts w:cs="Arial"/>
          <w:sz w:val="14"/>
          <w:szCs w:val="14"/>
          <w:lang w:val="en-GB"/>
        </w:rPr>
        <w:t xml:space="preserve">.2 </w:t>
      </w:r>
      <w:r w:rsidR="00271B4D" w:rsidRPr="000079DF">
        <w:rPr>
          <w:rFonts w:cs="Arial"/>
          <w:sz w:val="14"/>
          <w:szCs w:val="14"/>
          <w:lang w:val="en-GB"/>
        </w:rPr>
        <w:t xml:space="preserve">The party who wishes to </w:t>
      </w:r>
      <w:r w:rsidR="00766CE8" w:rsidRPr="000079DF">
        <w:rPr>
          <w:rFonts w:cs="Arial"/>
          <w:sz w:val="14"/>
          <w:szCs w:val="14"/>
          <w:lang w:val="en-GB"/>
        </w:rPr>
        <w:t xml:space="preserve">invoke </w:t>
      </w:r>
      <w:r w:rsidR="00271B4D" w:rsidRPr="000079DF">
        <w:rPr>
          <w:rFonts w:cs="Arial"/>
          <w:sz w:val="14"/>
          <w:szCs w:val="14"/>
          <w:lang w:val="en-GB"/>
        </w:rPr>
        <w:t xml:space="preserve">force majeure must notify the other party in writing without undue delay. Moreover, written notification must be given when the force majeure situation </w:t>
      </w:r>
      <w:r w:rsidRPr="000079DF">
        <w:rPr>
          <w:rFonts w:cs="Arial"/>
          <w:sz w:val="14"/>
          <w:szCs w:val="14"/>
          <w:lang w:val="en-GB"/>
        </w:rPr>
        <w:t xml:space="preserve">has </w:t>
      </w:r>
      <w:r w:rsidR="00271B4D" w:rsidRPr="000079DF">
        <w:rPr>
          <w:rFonts w:cs="Arial"/>
          <w:sz w:val="14"/>
          <w:szCs w:val="14"/>
          <w:lang w:val="en-GB"/>
        </w:rPr>
        <w:t xml:space="preserve">ceased and the parties’ obligations according to the Agreement shall resume. </w:t>
      </w:r>
    </w:p>
    <w:p w14:paraId="0A248589" w14:textId="77777777" w:rsidR="00D466B5" w:rsidRPr="000079DF" w:rsidRDefault="00D466B5" w:rsidP="00E91EE8">
      <w:pPr>
        <w:pStyle w:val="Kontraktsstil"/>
        <w:adjustRightInd w:val="0"/>
        <w:snapToGrid w:val="0"/>
        <w:ind w:left="0"/>
        <w:jc w:val="both"/>
        <w:rPr>
          <w:rFonts w:cs="Arial"/>
          <w:sz w:val="14"/>
          <w:szCs w:val="14"/>
          <w:lang w:val="en-GB"/>
        </w:rPr>
      </w:pPr>
    </w:p>
    <w:p w14:paraId="36238F8B" w14:textId="77777777" w:rsidR="00271B4D" w:rsidRPr="000079DF" w:rsidRDefault="00D466B5" w:rsidP="00E91EE8">
      <w:pPr>
        <w:pStyle w:val="Kontraktsstil"/>
        <w:adjustRightInd w:val="0"/>
        <w:snapToGrid w:val="0"/>
        <w:ind w:left="0"/>
        <w:jc w:val="both"/>
        <w:rPr>
          <w:rFonts w:cs="Arial"/>
          <w:sz w:val="14"/>
          <w:szCs w:val="14"/>
          <w:lang w:val="en-GB"/>
        </w:rPr>
      </w:pPr>
      <w:r w:rsidRPr="000079DF">
        <w:rPr>
          <w:rFonts w:cs="Arial"/>
          <w:sz w:val="14"/>
          <w:szCs w:val="14"/>
          <w:lang w:val="en-GB"/>
        </w:rPr>
        <w:t>1</w:t>
      </w:r>
      <w:r w:rsidR="008D1548" w:rsidRPr="000079DF">
        <w:rPr>
          <w:rFonts w:cs="Arial"/>
          <w:sz w:val="14"/>
          <w:szCs w:val="14"/>
          <w:lang w:val="en-GB"/>
        </w:rPr>
        <w:t>4</w:t>
      </w:r>
      <w:r w:rsidRPr="000079DF">
        <w:rPr>
          <w:rFonts w:cs="Arial"/>
          <w:sz w:val="14"/>
          <w:szCs w:val="14"/>
          <w:lang w:val="en-GB"/>
        </w:rPr>
        <w:t xml:space="preserve">.3 </w:t>
      </w:r>
      <w:r w:rsidR="00EF4EC1" w:rsidRPr="000079DF">
        <w:rPr>
          <w:rFonts w:cs="Arial"/>
          <w:sz w:val="14"/>
          <w:szCs w:val="14"/>
          <w:lang w:val="en-GB"/>
        </w:rPr>
        <w:t xml:space="preserve">The party whose performance </w:t>
      </w:r>
      <w:r w:rsidR="00946C35" w:rsidRPr="000079DF">
        <w:rPr>
          <w:rFonts w:cs="Arial"/>
          <w:sz w:val="14"/>
          <w:szCs w:val="14"/>
          <w:lang w:val="en-GB"/>
        </w:rPr>
        <w:t xml:space="preserve">under this Agreement </w:t>
      </w:r>
      <w:r w:rsidR="00EF4EC1" w:rsidRPr="000079DF">
        <w:rPr>
          <w:rFonts w:cs="Arial"/>
          <w:sz w:val="14"/>
          <w:szCs w:val="14"/>
          <w:lang w:val="en-GB"/>
        </w:rPr>
        <w:t>is unaffected by the force majeure event shall</w:t>
      </w:r>
      <w:r w:rsidR="00271B4D" w:rsidRPr="000079DF">
        <w:rPr>
          <w:rFonts w:cs="Arial"/>
          <w:sz w:val="14"/>
          <w:szCs w:val="14"/>
          <w:lang w:val="en-GB"/>
        </w:rPr>
        <w:t xml:space="preserve"> have a right to terminate the Agreement in writing, with immediate effect, if the force majeure situation lasts more than 60 </w:t>
      </w:r>
      <w:r w:rsidR="009370B7" w:rsidRPr="000079DF">
        <w:rPr>
          <w:rFonts w:cs="Arial"/>
          <w:sz w:val="14"/>
          <w:szCs w:val="14"/>
          <w:lang w:val="en-GB"/>
        </w:rPr>
        <w:t xml:space="preserve">calendar </w:t>
      </w:r>
      <w:r w:rsidR="00271B4D" w:rsidRPr="000079DF">
        <w:rPr>
          <w:rFonts w:cs="Arial"/>
          <w:sz w:val="14"/>
          <w:szCs w:val="14"/>
          <w:lang w:val="en-GB"/>
        </w:rPr>
        <w:t xml:space="preserve">days. The parties bear their own costs due to force majeure. </w:t>
      </w:r>
    </w:p>
    <w:p w14:paraId="68636087" w14:textId="77777777" w:rsidR="00857FBB" w:rsidRPr="000079DF" w:rsidRDefault="00857FBB" w:rsidP="00E91EE8">
      <w:pPr>
        <w:pStyle w:val="Kontraktsstil"/>
        <w:adjustRightInd w:val="0"/>
        <w:snapToGrid w:val="0"/>
        <w:ind w:left="0"/>
        <w:jc w:val="both"/>
        <w:rPr>
          <w:rFonts w:cs="Arial"/>
          <w:sz w:val="14"/>
          <w:szCs w:val="14"/>
          <w:lang w:val="en-GB"/>
        </w:rPr>
      </w:pPr>
    </w:p>
    <w:p w14:paraId="477AF9C1" w14:textId="77777777" w:rsidR="008D1548" w:rsidRPr="000079DF" w:rsidRDefault="008D1548" w:rsidP="00E91EE8">
      <w:pPr>
        <w:pStyle w:val="Heading2"/>
        <w:adjustRightInd w:val="0"/>
        <w:snapToGrid w:val="0"/>
        <w:spacing w:before="0" w:after="0"/>
        <w:jc w:val="both"/>
        <w:rPr>
          <w:rFonts w:cs="Arial"/>
          <w:i w:val="0"/>
          <w:sz w:val="14"/>
          <w:szCs w:val="14"/>
          <w:lang w:val="en-GB"/>
        </w:rPr>
      </w:pPr>
      <w:r w:rsidRPr="000079DF">
        <w:rPr>
          <w:rFonts w:cs="Arial"/>
          <w:i w:val="0"/>
          <w:sz w:val="14"/>
          <w:szCs w:val="14"/>
          <w:lang w:val="en-GB"/>
        </w:rPr>
        <w:t xml:space="preserve">15. ANTI CORRUPTION AND BUSINESS ETICHS   </w:t>
      </w:r>
    </w:p>
    <w:p w14:paraId="53CC2B5E" w14:textId="77777777" w:rsidR="008D1548" w:rsidRPr="000079DF" w:rsidRDefault="008D1548" w:rsidP="00E91EE8">
      <w:pPr>
        <w:pStyle w:val="Kontraktsstil"/>
        <w:adjustRightInd w:val="0"/>
        <w:snapToGrid w:val="0"/>
        <w:ind w:left="0"/>
        <w:jc w:val="both"/>
        <w:rPr>
          <w:rFonts w:cs="Arial"/>
          <w:sz w:val="14"/>
          <w:szCs w:val="14"/>
          <w:lang w:val="en-US"/>
        </w:rPr>
      </w:pPr>
      <w:r w:rsidRPr="000079DF">
        <w:rPr>
          <w:rFonts w:cs="Arial"/>
          <w:sz w:val="14"/>
          <w:szCs w:val="14"/>
          <w:lang w:val="en-US"/>
        </w:rPr>
        <w:t xml:space="preserve">15.1 </w:t>
      </w:r>
      <w:bookmarkStart w:id="6" w:name="_Hlk106785146"/>
      <w:r w:rsidRPr="000079DF">
        <w:rPr>
          <w:rFonts w:cs="Arial"/>
          <w:sz w:val="14"/>
          <w:szCs w:val="14"/>
          <w:lang w:val="en-US"/>
        </w:rPr>
        <w:t xml:space="preserve">Each of the Parties represents and warrants that </w:t>
      </w:r>
      <w:r w:rsidR="00A24840" w:rsidRPr="000079DF">
        <w:rPr>
          <w:rFonts w:cs="Arial"/>
          <w:sz w:val="14"/>
          <w:szCs w:val="14"/>
          <w:lang w:val="en-US"/>
        </w:rPr>
        <w:t>it shall comply with laws, rules and regulations relating to anti-bribery and anti-money laundering (“Anti-Corruption Laws”), including without limitation: (</w:t>
      </w:r>
      <w:proofErr w:type="spellStart"/>
      <w:r w:rsidR="00A24840" w:rsidRPr="000079DF">
        <w:rPr>
          <w:rFonts w:cs="Arial"/>
          <w:sz w:val="14"/>
          <w:szCs w:val="14"/>
          <w:lang w:val="en-US"/>
        </w:rPr>
        <w:t>i</w:t>
      </w:r>
      <w:proofErr w:type="spellEnd"/>
      <w:r w:rsidR="00A24840" w:rsidRPr="000079DF">
        <w:rPr>
          <w:rFonts w:cs="Arial"/>
          <w:sz w:val="14"/>
          <w:szCs w:val="14"/>
          <w:lang w:val="en-US"/>
        </w:rPr>
        <w:t xml:space="preserve">) the Anti-Corruption Laws of Norway and applicable national legislation implementing the OECD Convention on Combating Bribery of Foreign Public Officials in International Business Transactions, (ii) the U.S. Foreign Corrupt Practices Act, (iii) the UK Bribery Act 2010, (iv) the Anti-Corruption Laws in jurisdictions where </w:t>
      </w:r>
      <w:r w:rsidR="00D477F7">
        <w:rPr>
          <w:rFonts w:cs="Arial"/>
          <w:sz w:val="14"/>
          <w:szCs w:val="14"/>
          <w:lang w:val="en-US"/>
        </w:rPr>
        <w:t>they</w:t>
      </w:r>
      <w:r w:rsidR="00D477F7" w:rsidRPr="000079DF">
        <w:rPr>
          <w:rFonts w:cs="Arial"/>
          <w:sz w:val="14"/>
          <w:szCs w:val="14"/>
          <w:lang w:val="en-US"/>
        </w:rPr>
        <w:t xml:space="preserve"> </w:t>
      </w:r>
      <w:r w:rsidR="00A24840" w:rsidRPr="000079DF">
        <w:rPr>
          <w:rFonts w:cs="Arial"/>
          <w:sz w:val="14"/>
          <w:szCs w:val="14"/>
          <w:lang w:val="en-US"/>
        </w:rPr>
        <w:t>or any other company to which Supplier provides Work is organized and (v) the Anti-Corruption Laws in jurisdictions where Supplier is organized</w:t>
      </w:r>
      <w:r w:rsidRPr="000079DF">
        <w:rPr>
          <w:rFonts w:cs="Arial"/>
          <w:sz w:val="14"/>
          <w:szCs w:val="14"/>
          <w:lang w:val="en-US"/>
        </w:rPr>
        <w:t xml:space="preserve">. Any breach of the obligations in this article </w:t>
      </w:r>
      <w:r w:rsidR="00027E4B" w:rsidRPr="000079DF">
        <w:rPr>
          <w:rFonts w:cs="Arial"/>
          <w:sz w:val="14"/>
          <w:szCs w:val="14"/>
          <w:lang w:val="en-US"/>
        </w:rPr>
        <w:t>1</w:t>
      </w:r>
      <w:r w:rsidRPr="000079DF">
        <w:rPr>
          <w:rFonts w:cs="Arial"/>
          <w:sz w:val="14"/>
          <w:szCs w:val="14"/>
          <w:lang w:val="en-US"/>
        </w:rPr>
        <w:t xml:space="preserve">5 shall be regarded as a </w:t>
      </w:r>
      <w:r w:rsidR="006D766C" w:rsidRPr="000079DF">
        <w:rPr>
          <w:rFonts w:cs="Arial"/>
          <w:sz w:val="14"/>
          <w:szCs w:val="14"/>
          <w:lang w:val="en-US"/>
        </w:rPr>
        <w:t>material breach</w:t>
      </w:r>
      <w:r w:rsidRPr="000079DF">
        <w:rPr>
          <w:rFonts w:cs="Arial"/>
          <w:sz w:val="14"/>
          <w:szCs w:val="14"/>
          <w:lang w:val="en-US"/>
        </w:rPr>
        <w:t xml:space="preserve"> of the Agreement.</w:t>
      </w:r>
      <w:bookmarkEnd w:id="6"/>
    </w:p>
    <w:p w14:paraId="5AA88F36" w14:textId="77777777" w:rsidR="00EA09D4" w:rsidRPr="000079DF" w:rsidRDefault="00EA09D4" w:rsidP="00E91EE8">
      <w:pPr>
        <w:pStyle w:val="Kontraktsstil"/>
        <w:adjustRightInd w:val="0"/>
        <w:snapToGrid w:val="0"/>
        <w:ind w:left="0"/>
        <w:jc w:val="both"/>
        <w:rPr>
          <w:rFonts w:cs="Arial"/>
          <w:sz w:val="14"/>
          <w:szCs w:val="14"/>
          <w:lang w:val="en-US"/>
        </w:rPr>
      </w:pPr>
    </w:p>
    <w:p w14:paraId="1F7B5C5C" w14:textId="57200EFD" w:rsidR="008D1548" w:rsidRDefault="008D1548" w:rsidP="00E91EE8">
      <w:pPr>
        <w:pStyle w:val="Kontraktsstil"/>
        <w:adjustRightInd w:val="0"/>
        <w:snapToGrid w:val="0"/>
        <w:ind w:left="0"/>
        <w:jc w:val="both"/>
        <w:rPr>
          <w:rFonts w:cs="Arial"/>
          <w:sz w:val="14"/>
          <w:szCs w:val="14"/>
          <w:lang w:val="en-US"/>
        </w:rPr>
      </w:pPr>
      <w:r w:rsidRPr="00C47F1F">
        <w:rPr>
          <w:rFonts w:cs="Arial"/>
          <w:sz w:val="14"/>
          <w:szCs w:val="14"/>
          <w:lang w:val="en-US"/>
        </w:rPr>
        <w:t xml:space="preserve">15.2 </w:t>
      </w:r>
      <w:r w:rsidR="00997105" w:rsidRPr="00C47F1F">
        <w:rPr>
          <w:rFonts w:cs="Arial"/>
          <w:sz w:val="14"/>
          <w:szCs w:val="14"/>
          <w:lang w:val="en-US"/>
        </w:rPr>
        <w:t>The</w:t>
      </w:r>
      <w:r w:rsidR="00997105" w:rsidRPr="009C1D13">
        <w:rPr>
          <w:rFonts w:cs="Arial"/>
          <w:sz w:val="14"/>
          <w:szCs w:val="14"/>
          <w:lang w:val="en-US"/>
        </w:rPr>
        <w:t xml:space="preserve"> Supplier further undertakes</w:t>
      </w:r>
      <w:r w:rsidR="00997105" w:rsidRPr="00997105">
        <w:rPr>
          <w:rFonts w:cs="Arial"/>
          <w:sz w:val="14"/>
          <w:szCs w:val="14"/>
          <w:lang w:val="en-US"/>
        </w:rPr>
        <w:t xml:space="preserve"> to comply at all times with the </w:t>
      </w:r>
      <w:r w:rsidR="005E1DD8">
        <w:rPr>
          <w:rFonts w:cs="Arial"/>
          <w:sz w:val="14"/>
          <w:szCs w:val="14"/>
          <w:lang w:val="en-US"/>
        </w:rPr>
        <w:t>Buyer Group’s</w:t>
      </w:r>
      <w:r w:rsidR="00FA1497">
        <w:rPr>
          <w:rFonts w:cs="Arial"/>
          <w:sz w:val="14"/>
          <w:szCs w:val="14"/>
          <w:lang w:val="en-US"/>
        </w:rPr>
        <w:t xml:space="preserve"> Supplier Code of Conduct</w:t>
      </w:r>
      <w:r w:rsidR="00997105" w:rsidRPr="00997105">
        <w:rPr>
          <w:rFonts w:cs="Arial"/>
          <w:sz w:val="14"/>
          <w:szCs w:val="14"/>
          <w:lang w:val="en-US"/>
        </w:rPr>
        <w:t xml:space="preserve"> (as it may be revised and updated from time to time), the current version of which can be downloaded from</w:t>
      </w:r>
      <w:r w:rsidR="00BF2D15">
        <w:rPr>
          <w:rFonts w:cs="Arial"/>
          <w:sz w:val="14"/>
          <w:szCs w:val="14"/>
          <w:lang w:val="en-US"/>
        </w:rPr>
        <w:t xml:space="preserve"> The Buyer Group’s website.</w:t>
      </w:r>
    </w:p>
    <w:p w14:paraId="4FC10C87" w14:textId="77777777" w:rsidR="00FC33CF" w:rsidRDefault="00FC33CF" w:rsidP="00E91EE8">
      <w:pPr>
        <w:pStyle w:val="Kontraktsstil"/>
        <w:adjustRightInd w:val="0"/>
        <w:snapToGrid w:val="0"/>
        <w:ind w:left="0"/>
        <w:jc w:val="both"/>
        <w:rPr>
          <w:rFonts w:cs="Arial"/>
          <w:sz w:val="14"/>
          <w:szCs w:val="14"/>
          <w:lang w:val="en-US"/>
        </w:rPr>
      </w:pPr>
    </w:p>
    <w:p w14:paraId="5A92E9F2" w14:textId="67A30348" w:rsidR="008210F8" w:rsidRPr="000079DF" w:rsidRDefault="008210F8" w:rsidP="00E91EE8">
      <w:pPr>
        <w:pStyle w:val="Kontraktsstil"/>
        <w:adjustRightInd w:val="0"/>
        <w:snapToGrid w:val="0"/>
        <w:ind w:left="567" w:hanging="567"/>
        <w:jc w:val="both"/>
        <w:rPr>
          <w:rFonts w:cs="Arial"/>
          <w:b/>
          <w:sz w:val="14"/>
          <w:szCs w:val="14"/>
          <w:lang w:val="en-US"/>
        </w:rPr>
      </w:pPr>
      <w:r w:rsidRPr="000079DF">
        <w:rPr>
          <w:rFonts w:cs="Arial"/>
          <w:b/>
          <w:sz w:val="14"/>
          <w:szCs w:val="14"/>
          <w:lang w:val="en-US"/>
        </w:rPr>
        <w:t xml:space="preserve">16. </w:t>
      </w:r>
      <w:r w:rsidR="00C35293">
        <w:rPr>
          <w:rFonts w:cs="Arial"/>
          <w:b/>
          <w:sz w:val="14"/>
          <w:szCs w:val="14"/>
          <w:lang w:val="en-US"/>
        </w:rPr>
        <w:t xml:space="preserve">HUMAN RIGHTS, </w:t>
      </w:r>
      <w:r w:rsidRPr="000079DF">
        <w:rPr>
          <w:rFonts w:cs="Arial"/>
          <w:b/>
          <w:sz w:val="14"/>
          <w:szCs w:val="14"/>
          <w:lang w:val="en-US"/>
        </w:rPr>
        <w:t xml:space="preserve">MINIMUM WAGE </w:t>
      </w:r>
      <w:r w:rsidR="00923CBC" w:rsidRPr="000079DF">
        <w:rPr>
          <w:rFonts w:cs="Arial"/>
          <w:b/>
          <w:sz w:val="14"/>
          <w:szCs w:val="14"/>
          <w:lang w:val="en-US"/>
        </w:rPr>
        <w:t>&amp;</w:t>
      </w:r>
      <w:r w:rsidRPr="000079DF">
        <w:rPr>
          <w:rFonts w:cs="Arial"/>
          <w:b/>
          <w:sz w:val="14"/>
          <w:szCs w:val="14"/>
          <w:lang w:val="en-US"/>
        </w:rPr>
        <w:t xml:space="preserve"> WORKING CONDITIONS</w:t>
      </w:r>
    </w:p>
    <w:p w14:paraId="7A4F412B" w14:textId="51826F42" w:rsidR="00AE0E13" w:rsidRPr="0054744F" w:rsidRDefault="008210F8" w:rsidP="00E91EE8">
      <w:pPr>
        <w:pStyle w:val="Kontraktsstil"/>
        <w:adjustRightInd w:val="0"/>
        <w:snapToGrid w:val="0"/>
        <w:ind w:left="0"/>
        <w:jc w:val="both"/>
        <w:rPr>
          <w:rFonts w:cs="Arial"/>
          <w:sz w:val="14"/>
          <w:szCs w:val="14"/>
          <w:lang w:val="en-GB" w:eastAsia="ko-KR"/>
        </w:rPr>
      </w:pPr>
      <w:r w:rsidRPr="000079DF">
        <w:rPr>
          <w:rFonts w:cs="Arial"/>
          <w:sz w:val="14"/>
          <w:szCs w:val="14"/>
          <w:lang w:val="en-US"/>
        </w:rPr>
        <w:t xml:space="preserve">16.1 </w:t>
      </w:r>
      <w:r w:rsidR="00AE0E13" w:rsidRPr="0054744F">
        <w:rPr>
          <w:rFonts w:cs="Arial"/>
          <w:sz w:val="14"/>
          <w:szCs w:val="14"/>
          <w:lang w:val="en-US" w:eastAsia="ko-KR"/>
        </w:rPr>
        <w:t xml:space="preserve">The Supplier Group’s business shall be compliant with the International Bill of Human Rights, the United Nations Guiding Principles on Business and Human Rights, and the International </w:t>
      </w:r>
      <w:proofErr w:type="spellStart"/>
      <w:r w:rsidR="00AE0E13" w:rsidRPr="0054744F">
        <w:rPr>
          <w:rFonts w:cs="Arial"/>
          <w:sz w:val="14"/>
          <w:szCs w:val="14"/>
          <w:lang w:val="en-US" w:eastAsia="ko-KR"/>
        </w:rPr>
        <w:t>Labour</w:t>
      </w:r>
      <w:proofErr w:type="spellEnd"/>
      <w:r w:rsidR="00AE0E13" w:rsidRPr="0054744F">
        <w:rPr>
          <w:rFonts w:cs="Arial"/>
          <w:sz w:val="14"/>
          <w:szCs w:val="14"/>
          <w:lang w:val="en-US" w:eastAsia="ko-KR"/>
        </w:rPr>
        <w:t xml:space="preserve"> </w:t>
      </w:r>
      <w:proofErr w:type="spellStart"/>
      <w:r w:rsidR="00AE0E13" w:rsidRPr="0054744F">
        <w:rPr>
          <w:rFonts w:cs="Arial"/>
          <w:sz w:val="14"/>
          <w:szCs w:val="14"/>
          <w:lang w:val="en-US" w:eastAsia="ko-KR"/>
        </w:rPr>
        <w:t>Organisation</w:t>
      </w:r>
      <w:proofErr w:type="spellEnd"/>
      <w:r w:rsidR="00AE0E13" w:rsidRPr="0054744F">
        <w:rPr>
          <w:rFonts w:cs="Arial"/>
          <w:sz w:val="14"/>
          <w:szCs w:val="14"/>
          <w:lang w:val="en-US" w:eastAsia="ko-KR"/>
        </w:rPr>
        <w:t xml:space="preserve"> Declaration on Fundamental Principles and Rights at Work and any other applicable local law on human rights requirements (such as </w:t>
      </w:r>
      <w:r w:rsidR="00A47956" w:rsidRPr="0054744F">
        <w:rPr>
          <w:rFonts w:cs="Arial"/>
          <w:sz w:val="14"/>
          <w:szCs w:val="14"/>
          <w:lang w:val="en-US" w:eastAsia="ko-KR"/>
        </w:rPr>
        <w:t xml:space="preserve">the UK modern slavery act). </w:t>
      </w:r>
      <w:r w:rsidR="0054744F" w:rsidRPr="0054744F">
        <w:rPr>
          <w:rFonts w:cs="Arial"/>
          <w:sz w:val="14"/>
          <w:szCs w:val="14"/>
          <w:lang w:val="en-US" w:eastAsia="ko-KR"/>
        </w:rPr>
        <w:t>The Supplier shall be committed to human rights, implement the requirements and verify compliance with the requirements in their own value chain and report to the Buyer any situation in which human right infringements are suspected.</w:t>
      </w:r>
    </w:p>
    <w:p w14:paraId="463CBE1A" w14:textId="77777777" w:rsidR="00AE0E13" w:rsidRPr="0054744F" w:rsidRDefault="00AE0E13" w:rsidP="00E91EE8">
      <w:pPr>
        <w:pStyle w:val="Kontraktsstil"/>
        <w:adjustRightInd w:val="0"/>
        <w:snapToGrid w:val="0"/>
        <w:ind w:left="0"/>
        <w:jc w:val="both"/>
        <w:rPr>
          <w:rFonts w:cs="Arial"/>
          <w:sz w:val="14"/>
          <w:szCs w:val="14"/>
          <w:lang w:val="en-US" w:eastAsia="ko-KR"/>
        </w:rPr>
      </w:pPr>
    </w:p>
    <w:p w14:paraId="2A84C3A4" w14:textId="2357E645" w:rsidR="008210F8" w:rsidRDefault="00F27B71" w:rsidP="00FC33CF">
      <w:pPr>
        <w:pStyle w:val="Kontraktsstil"/>
        <w:adjustRightInd w:val="0"/>
        <w:snapToGrid w:val="0"/>
        <w:ind w:left="0"/>
        <w:jc w:val="both"/>
        <w:rPr>
          <w:rFonts w:cs="Arial"/>
          <w:sz w:val="14"/>
          <w:szCs w:val="14"/>
          <w:lang w:val="en-US"/>
        </w:rPr>
      </w:pPr>
      <w:r w:rsidRPr="0054744F">
        <w:rPr>
          <w:rFonts w:cs="Arial"/>
          <w:sz w:val="14"/>
          <w:szCs w:val="14"/>
          <w:lang w:val="en-US"/>
        </w:rPr>
        <w:t xml:space="preserve">16.2 </w:t>
      </w:r>
      <w:r w:rsidR="006930B9" w:rsidRPr="0054744F">
        <w:rPr>
          <w:rFonts w:cs="Arial"/>
          <w:sz w:val="14"/>
          <w:szCs w:val="14"/>
          <w:lang w:val="en-US"/>
        </w:rPr>
        <w:t>T</w:t>
      </w:r>
      <w:r w:rsidR="008210F8" w:rsidRPr="0054744F">
        <w:rPr>
          <w:rFonts w:cs="Arial"/>
          <w:sz w:val="14"/>
          <w:szCs w:val="14"/>
          <w:lang w:val="en-US"/>
        </w:rPr>
        <w:t>he Supplier shall ensure that employees within Supplier’s own organization and emplo</w:t>
      </w:r>
      <w:r w:rsidR="008210F8" w:rsidRPr="000079DF">
        <w:rPr>
          <w:rFonts w:cs="Arial"/>
          <w:sz w:val="14"/>
          <w:szCs w:val="14"/>
          <w:lang w:val="en-US"/>
        </w:rPr>
        <w:t>yees of an</w:t>
      </w:r>
      <w:r w:rsidR="008210F8" w:rsidRPr="00B9182F">
        <w:rPr>
          <w:rFonts w:cs="Arial"/>
          <w:sz w:val="14"/>
          <w:szCs w:val="14"/>
          <w:lang w:val="en-US"/>
        </w:rPr>
        <w:t xml:space="preserve">y of the Supplier’s sub-contractors or sub-suppliers do not have lesser wage and working conditions than </w:t>
      </w:r>
      <w:r w:rsidR="006930B9" w:rsidRPr="00B9182F">
        <w:rPr>
          <w:rFonts w:cs="Arial"/>
          <w:sz w:val="14"/>
          <w:szCs w:val="14"/>
          <w:lang w:val="en-US"/>
        </w:rPr>
        <w:t>what is set out in applicable regulation</w:t>
      </w:r>
      <w:r w:rsidR="008210F8" w:rsidRPr="00B9182F">
        <w:rPr>
          <w:rFonts w:cs="Arial"/>
          <w:sz w:val="14"/>
          <w:szCs w:val="14"/>
          <w:lang w:val="en-US"/>
        </w:rPr>
        <w:t>.</w:t>
      </w:r>
      <w:r w:rsidR="00B9182F" w:rsidRPr="00B9182F">
        <w:rPr>
          <w:rFonts w:cs="Arial"/>
          <w:sz w:val="14"/>
          <w:szCs w:val="14"/>
          <w:lang w:val="en-US"/>
        </w:rPr>
        <w:t xml:space="preserve"> </w:t>
      </w:r>
      <w:r w:rsidR="00B9182F" w:rsidRPr="00B9182F">
        <w:rPr>
          <w:rFonts w:cs="Arial"/>
          <w:sz w:val="14"/>
          <w:szCs w:val="14"/>
          <w:lang w:val="en-US" w:eastAsia="ko-KR"/>
        </w:rPr>
        <w:t>This only applies to employees who directly contribute to fulfilling the Agreement.</w:t>
      </w:r>
    </w:p>
    <w:p w14:paraId="1D075B95" w14:textId="77777777" w:rsidR="00FC33CF" w:rsidRPr="000079DF" w:rsidRDefault="00FC33CF" w:rsidP="00FC33CF">
      <w:pPr>
        <w:pStyle w:val="Kontraktsstil"/>
        <w:adjustRightInd w:val="0"/>
        <w:snapToGrid w:val="0"/>
        <w:ind w:left="0"/>
        <w:jc w:val="both"/>
        <w:rPr>
          <w:rFonts w:cs="Arial"/>
          <w:sz w:val="14"/>
          <w:szCs w:val="14"/>
          <w:lang w:val="en-US"/>
        </w:rPr>
      </w:pPr>
    </w:p>
    <w:p w14:paraId="425222A0" w14:textId="1EFB452B" w:rsidR="008210F8" w:rsidRDefault="006930B9" w:rsidP="00E91EE8">
      <w:pPr>
        <w:pStyle w:val="Kontraktsstil"/>
        <w:adjustRightInd w:val="0"/>
        <w:snapToGrid w:val="0"/>
        <w:ind w:left="0"/>
        <w:jc w:val="both"/>
        <w:rPr>
          <w:rFonts w:cs="Arial"/>
          <w:sz w:val="14"/>
          <w:szCs w:val="14"/>
          <w:lang w:val="en-US"/>
        </w:rPr>
      </w:pPr>
      <w:r w:rsidRPr="000079DF">
        <w:rPr>
          <w:rFonts w:cs="Arial"/>
          <w:sz w:val="14"/>
          <w:szCs w:val="14"/>
          <w:lang w:val="en-US"/>
        </w:rPr>
        <w:t>16.</w:t>
      </w:r>
      <w:r w:rsidR="00F27B71">
        <w:rPr>
          <w:rFonts w:cs="Arial"/>
          <w:sz w:val="14"/>
          <w:szCs w:val="14"/>
          <w:lang w:val="en-US"/>
        </w:rPr>
        <w:t>4</w:t>
      </w:r>
      <w:r w:rsidR="00923CBC" w:rsidRPr="000079DF">
        <w:rPr>
          <w:rFonts w:cs="Arial"/>
          <w:sz w:val="14"/>
          <w:szCs w:val="14"/>
          <w:lang w:val="en-US"/>
        </w:rPr>
        <w:t xml:space="preserve"> </w:t>
      </w:r>
      <w:r w:rsidR="008210F8" w:rsidRPr="000079DF">
        <w:rPr>
          <w:rFonts w:cs="Arial"/>
          <w:sz w:val="14"/>
          <w:szCs w:val="14"/>
          <w:lang w:val="en-US"/>
        </w:rPr>
        <w:t xml:space="preserve">In the event that the Supplier does not comply with the obligations stipulated </w:t>
      </w:r>
      <w:r w:rsidR="00067336" w:rsidRPr="000079DF">
        <w:rPr>
          <w:rFonts w:cs="Arial"/>
          <w:sz w:val="14"/>
          <w:szCs w:val="14"/>
          <w:lang w:val="en-US"/>
        </w:rPr>
        <w:t>in this article 16</w:t>
      </w:r>
      <w:r w:rsidR="008210F8" w:rsidRPr="000079DF">
        <w:rPr>
          <w:rFonts w:cs="Arial"/>
          <w:sz w:val="14"/>
          <w:szCs w:val="14"/>
          <w:lang w:val="en-US"/>
        </w:rPr>
        <w:t xml:space="preserve">, the </w:t>
      </w:r>
      <w:r w:rsidR="00923CBC" w:rsidRPr="000079DF">
        <w:rPr>
          <w:rFonts w:cs="Arial"/>
          <w:sz w:val="14"/>
          <w:szCs w:val="14"/>
          <w:lang w:val="en-US"/>
        </w:rPr>
        <w:t>Buyer</w:t>
      </w:r>
      <w:r w:rsidR="008210F8" w:rsidRPr="000079DF">
        <w:rPr>
          <w:rFonts w:cs="Arial"/>
          <w:sz w:val="14"/>
          <w:szCs w:val="14"/>
          <w:lang w:val="en-US"/>
        </w:rPr>
        <w:t xml:space="preserve"> may withhold payment until the breach has been rectified. </w:t>
      </w:r>
      <w:r w:rsidR="00067336" w:rsidRPr="000079DF">
        <w:rPr>
          <w:rFonts w:cs="Arial"/>
          <w:sz w:val="14"/>
          <w:szCs w:val="14"/>
          <w:lang w:val="en-US"/>
        </w:rPr>
        <w:t xml:space="preserve">The Supplier shall indemnify Buyer in respect of any non-compliance by the Buyer with this article 16 and Buyer may set-off the amount </w:t>
      </w:r>
      <w:r w:rsidR="001A6B97" w:rsidRPr="000079DF">
        <w:rPr>
          <w:rFonts w:cs="Arial"/>
          <w:sz w:val="14"/>
          <w:szCs w:val="14"/>
          <w:lang w:val="en-US"/>
        </w:rPr>
        <w:t xml:space="preserve">to which </w:t>
      </w:r>
      <w:r w:rsidR="00067336" w:rsidRPr="000079DF">
        <w:rPr>
          <w:rFonts w:cs="Arial"/>
          <w:sz w:val="14"/>
          <w:szCs w:val="14"/>
          <w:lang w:val="en-US"/>
        </w:rPr>
        <w:t>it is entitled under such indemnity against</w:t>
      </w:r>
      <w:r w:rsidR="008210F8" w:rsidRPr="000079DF">
        <w:rPr>
          <w:rFonts w:cs="Arial"/>
          <w:sz w:val="14"/>
          <w:szCs w:val="14"/>
          <w:lang w:val="en-US"/>
        </w:rPr>
        <w:t xml:space="preserve"> any payment due to the Supplier. The Supplier shall, upon request, submit documentary evidence of the wage and working conditions which have been applied. This requirement is also applicable to the Supplier’s sub</w:t>
      </w:r>
      <w:r w:rsidR="00923CBC" w:rsidRPr="000079DF">
        <w:rPr>
          <w:rFonts w:cs="Arial"/>
          <w:sz w:val="14"/>
          <w:szCs w:val="14"/>
          <w:lang w:val="en-US"/>
        </w:rPr>
        <w:t>-</w:t>
      </w:r>
      <w:r w:rsidR="008210F8" w:rsidRPr="000079DF">
        <w:rPr>
          <w:rFonts w:cs="Arial"/>
          <w:sz w:val="14"/>
          <w:szCs w:val="14"/>
          <w:lang w:val="en-US"/>
        </w:rPr>
        <w:t>contractors and sub-suppliers</w:t>
      </w:r>
      <w:r w:rsidR="00067336" w:rsidRPr="000079DF">
        <w:rPr>
          <w:rFonts w:cs="Arial"/>
          <w:sz w:val="14"/>
          <w:szCs w:val="14"/>
          <w:lang w:val="en-US"/>
        </w:rPr>
        <w:t xml:space="preserve"> and the Supplier shall procure their compliance with the same</w:t>
      </w:r>
      <w:r w:rsidR="008210F8" w:rsidRPr="000079DF">
        <w:rPr>
          <w:rFonts w:cs="Arial"/>
          <w:sz w:val="14"/>
          <w:szCs w:val="14"/>
          <w:lang w:val="en-US"/>
        </w:rPr>
        <w:t>.</w:t>
      </w:r>
    </w:p>
    <w:p w14:paraId="52EE545A" w14:textId="77777777" w:rsidR="00E91EE8" w:rsidRDefault="00E91EE8" w:rsidP="00E91EE8">
      <w:pPr>
        <w:pStyle w:val="Kontraktsstil"/>
        <w:adjustRightInd w:val="0"/>
        <w:snapToGrid w:val="0"/>
        <w:ind w:left="0"/>
        <w:jc w:val="both"/>
        <w:rPr>
          <w:rFonts w:cs="Arial"/>
          <w:sz w:val="14"/>
          <w:szCs w:val="14"/>
          <w:lang w:val="en-US"/>
        </w:rPr>
      </w:pPr>
    </w:p>
    <w:p w14:paraId="7D1B1172" w14:textId="3F46E932" w:rsidR="00E91EE8" w:rsidRPr="000079DF" w:rsidRDefault="00E91EE8" w:rsidP="00E91EE8">
      <w:pPr>
        <w:pStyle w:val="Kontraktsstil"/>
        <w:adjustRightInd w:val="0"/>
        <w:snapToGrid w:val="0"/>
        <w:ind w:left="0"/>
        <w:jc w:val="both"/>
        <w:rPr>
          <w:rFonts w:cs="Arial"/>
          <w:sz w:val="14"/>
          <w:szCs w:val="14"/>
          <w:lang w:val="en-US"/>
        </w:rPr>
      </w:pPr>
      <w:r w:rsidRPr="000079DF">
        <w:rPr>
          <w:rFonts w:cs="Arial"/>
          <w:sz w:val="14"/>
          <w:szCs w:val="14"/>
          <w:lang w:val="en-US"/>
        </w:rPr>
        <w:t>16.</w:t>
      </w:r>
      <w:r>
        <w:rPr>
          <w:rFonts w:cs="Arial"/>
          <w:sz w:val="14"/>
          <w:szCs w:val="14"/>
          <w:lang w:val="en-US"/>
        </w:rPr>
        <w:t>3</w:t>
      </w:r>
      <w:r w:rsidRPr="000079DF">
        <w:rPr>
          <w:rFonts w:cs="Arial"/>
          <w:sz w:val="14"/>
          <w:szCs w:val="14"/>
          <w:lang w:val="en-US"/>
        </w:rPr>
        <w:t xml:space="preserve"> All agreements which are entered into by the Supplier with the Supplier’s sub-contractors and sub-suppliers to perform Work under the Agreement shall contain equivalent provisions to this article 16.</w:t>
      </w:r>
    </w:p>
    <w:p w14:paraId="640728DE" w14:textId="77777777" w:rsidR="008210F8" w:rsidRPr="000079DF" w:rsidRDefault="008210F8" w:rsidP="00E91EE8">
      <w:pPr>
        <w:pStyle w:val="Kontraktsstil"/>
        <w:adjustRightInd w:val="0"/>
        <w:snapToGrid w:val="0"/>
        <w:ind w:left="0"/>
        <w:jc w:val="both"/>
        <w:rPr>
          <w:rFonts w:cs="Arial"/>
          <w:sz w:val="14"/>
          <w:szCs w:val="14"/>
          <w:lang w:val="en-US"/>
        </w:rPr>
      </w:pPr>
    </w:p>
    <w:p w14:paraId="01B7B733" w14:textId="77777777" w:rsidR="008D1548" w:rsidRPr="000079DF" w:rsidRDefault="00923CBC" w:rsidP="00E91EE8">
      <w:pPr>
        <w:pStyle w:val="Heading2"/>
        <w:adjustRightInd w:val="0"/>
        <w:snapToGrid w:val="0"/>
        <w:spacing w:before="0" w:after="0"/>
        <w:jc w:val="both"/>
        <w:rPr>
          <w:rFonts w:cs="Arial"/>
          <w:i w:val="0"/>
          <w:sz w:val="14"/>
          <w:szCs w:val="14"/>
          <w:lang w:val="en-US"/>
        </w:rPr>
      </w:pPr>
      <w:r w:rsidRPr="000079DF">
        <w:rPr>
          <w:rFonts w:cs="Arial"/>
          <w:i w:val="0"/>
          <w:sz w:val="14"/>
          <w:szCs w:val="14"/>
          <w:lang w:val="en-US"/>
        </w:rPr>
        <w:lastRenderedPageBreak/>
        <w:t>17</w:t>
      </w:r>
      <w:r w:rsidR="008D1548" w:rsidRPr="000079DF">
        <w:rPr>
          <w:rFonts w:cs="Arial"/>
          <w:i w:val="0"/>
          <w:sz w:val="14"/>
          <w:szCs w:val="14"/>
          <w:lang w:val="en-US"/>
        </w:rPr>
        <w:t xml:space="preserve">. AUDIT </w:t>
      </w:r>
    </w:p>
    <w:p w14:paraId="7FFBDE3D" w14:textId="77777777" w:rsidR="008D1548" w:rsidRPr="000079DF" w:rsidRDefault="00923CBC" w:rsidP="00E91EE8">
      <w:pPr>
        <w:pStyle w:val="Kontraktsstil"/>
        <w:adjustRightInd w:val="0"/>
        <w:snapToGrid w:val="0"/>
        <w:ind w:left="0"/>
        <w:jc w:val="both"/>
        <w:rPr>
          <w:rFonts w:cs="Arial"/>
          <w:sz w:val="14"/>
          <w:szCs w:val="14"/>
          <w:lang w:val="en-GB"/>
        </w:rPr>
      </w:pPr>
      <w:r w:rsidRPr="000079DF">
        <w:rPr>
          <w:rFonts w:cs="Arial"/>
          <w:sz w:val="14"/>
          <w:szCs w:val="14"/>
          <w:lang w:val="en-US"/>
        </w:rPr>
        <w:t>17</w:t>
      </w:r>
      <w:r w:rsidR="008D1548" w:rsidRPr="000079DF">
        <w:rPr>
          <w:rFonts w:cs="Arial"/>
          <w:sz w:val="14"/>
          <w:szCs w:val="14"/>
          <w:lang w:val="en-US"/>
        </w:rPr>
        <w:t>.1 Buyer has the right to audit the</w:t>
      </w:r>
      <w:r w:rsidR="008D1548" w:rsidRPr="000079DF">
        <w:rPr>
          <w:rFonts w:cs="Arial"/>
          <w:sz w:val="14"/>
          <w:szCs w:val="14"/>
          <w:lang w:val="en-GB"/>
        </w:rPr>
        <w:t xml:space="preserve"> </w:t>
      </w:r>
      <w:r w:rsidR="008D1548" w:rsidRPr="000079DF">
        <w:rPr>
          <w:rFonts w:cs="Arial"/>
          <w:sz w:val="14"/>
          <w:szCs w:val="14"/>
          <w:lang w:val="en-US"/>
        </w:rPr>
        <w:t>Supplier</w:t>
      </w:r>
      <w:r w:rsidR="00067336" w:rsidRPr="000079DF">
        <w:rPr>
          <w:rFonts w:cs="Arial"/>
          <w:sz w:val="14"/>
          <w:szCs w:val="14"/>
          <w:lang w:val="en-US"/>
        </w:rPr>
        <w:t>,</w:t>
      </w:r>
      <w:r w:rsidR="008D1548" w:rsidRPr="000079DF">
        <w:rPr>
          <w:rFonts w:cs="Arial"/>
          <w:sz w:val="14"/>
          <w:szCs w:val="14"/>
          <w:lang w:val="en-US"/>
        </w:rPr>
        <w:t xml:space="preserve"> sub</w:t>
      </w:r>
      <w:r w:rsidR="00027E4B" w:rsidRPr="000079DF">
        <w:rPr>
          <w:rFonts w:cs="Arial"/>
          <w:sz w:val="14"/>
          <w:szCs w:val="14"/>
          <w:lang w:val="en-US"/>
        </w:rPr>
        <w:t>-</w:t>
      </w:r>
      <w:r w:rsidR="008D1548" w:rsidRPr="000079DF">
        <w:rPr>
          <w:rFonts w:cs="Arial"/>
          <w:sz w:val="14"/>
          <w:szCs w:val="14"/>
          <w:lang w:val="en-US"/>
        </w:rPr>
        <w:t>supplier</w:t>
      </w:r>
      <w:r w:rsidR="00067336" w:rsidRPr="000079DF">
        <w:rPr>
          <w:rFonts w:cs="Arial"/>
          <w:sz w:val="14"/>
          <w:szCs w:val="14"/>
          <w:lang w:val="en-US"/>
        </w:rPr>
        <w:t>s and sub-contractors</w:t>
      </w:r>
      <w:r w:rsidR="008D1548" w:rsidRPr="000079DF">
        <w:rPr>
          <w:rFonts w:cs="Arial"/>
          <w:sz w:val="14"/>
          <w:szCs w:val="14"/>
          <w:lang w:val="en-US"/>
        </w:rPr>
        <w:t xml:space="preserve"> </w:t>
      </w:r>
      <w:r w:rsidR="00067336" w:rsidRPr="000079DF">
        <w:rPr>
          <w:rFonts w:cs="Arial"/>
          <w:sz w:val="14"/>
          <w:szCs w:val="14"/>
          <w:lang w:val="en-US"/>
        </w:rPr>
        <w:t>upon</w:t>
      </w:r>
      <w:r w:rsidR="00027E4B" w:rsidRPr="000079DF">
        <w:rPr>
          <w:rFonts w:cs="Arial"/>
          <w:sz w:val="14"/>
          <w:szCs w:val="14"/>
          <w:lang w:val="en-US"/>
        </w:rPr>
        <w:t xml:space="preserve"> </w:t>
      </w:r>
      <w:r w:rsidR="008D1548" w:rsidRPr="000079DF">
        <w:rPr>
          <w:rFonts w:cs="Arial"/>
          <w:sz w:val="14"/>
          <w:szCs w:val="14"/>
          <w:lang w:val="en-US"/>
        </w:rPr>
        <w:t>three -3- weeks</w:t>
      </w:r>
      <w:r w:rsidR="008D1548" w:rsidRPr="000079DF">
        <w:rPr>
          <w:rFonts w:cs="Arial"/>
          <w:sz w:val="14"/>
          <w:szCs w:val="14"/>
          <w:lang w:val="en-GB"/>
        </w:rPr>
        <w:t xml:space="preserve"> written notice. This right applies to all matters concerning the Agreement. Buyer shall have access to all relevant documentation connected with the Agreement. </w:t>
      </w:r>
      <w:r w:rsidR="00067336" w:rsidRPr="000079DF">
        <w:rPr>
          <w:rFonts w:cs="Arial"/>
          <w:sz w:val="14"/>
          <w:szCs w:val="14"/>
          <w:lang w:val="en-GB"/>
        </w:rPr>
        <w:t>Supplier shall procure that its sub-suppliers and sub-contractors participate in such audit and comply with this article 17 as if they were parties to this Agreement.</w:t>
      </w:r>
    </w:p>
    <w:p w14:paraId="7C89CBA3" w14:textId="77777777" w:rsidR="008D1548" w:rsidRPr="000079DF" w:rsidRDefault="008D1548" w:rsidP="00E91EE8">
      <w:pPr>
        <w:pStyle w:val="Kontraktsstil"/>
        <w:adjustRightInd w:val="0"/>
        <w:snapToGrid w:val="0"/>
        <w:ind w:left="0"/>
        <w:jc w:val="both"/>
        <w:rPr>
          <w:rFonts w:cs="Arial"/>
          <w:sz w:val="14"/>
          <w:szCs w:val="14"/>
          <w:lang w:val="en-GB"/>
        </w:rPr>
      </w:pPr>
    </w:p>
    <w:p w14:paraId="4D561856" w14:textId="5442D1F9" w:rsidR="008D1548" w:rsidRPr="000079DF" w:rsidRDefault="00923CBC" w:rsidP="00E91EE8">
      <w:pPr>
        <w:pStyle w:val="Kontraktsstil"/>
        <w:adjustRightInd w:val="0"/>
        <w:snapToGrid w:val="0"/>
        <w:ind w:left="0"/>
        <w:jc w:val="both"/>
        <w:rPr>
          <w:rFonts w:cs="Arial"/>
          <w:sz w:val="14"/>
          <w:szCs w:val="14"/>
          <w:lang w:val="en-GB"/>
        </w:rPr>
      </w:pPr>
      <w:r w:rsidRPr="000079DF">
        <w:rPr>
          <w:rFonts w:cs="Arial"/>
          <w:sz w:val="14"/>
          <w:szCs w:val="14"/>
          <w:lang w:val="en-GB"/>
        </w:rPr>
        <w:t>17</w:t>
      </w:r>
      <w:r w:rsidR="008D1548" w:rsidRPr="000079DF">
        <w:rPr>
          <w:rFonts w:cs="Arial"/>
          <w:sz w:val="14"/>
          <w:szCs w:val="14"/>
          <w:lang w:val="en-GB"/>
        </w:rPr>
        <w:t>.2 If the audit reveals non</w:t>
      </w:r>
      <w:r w:rsidR="00027E4B" w:rsidRPr="000079DF">
        <w:rPr>
          <w:rFonts w:cs="Arial"/>
          <w:sz w:val="14"/>
          <w:szCs w:val="14"/>
          <w:lang w:val="en-GB"/>
        </w:rPr>
        <w:t>-</w:t>
      </w:r>
      <w:r w:rsidR="008D1548" w:rsidRPr="000079DF">
        <w:rPr>
          <w:rFonts w:cs="Arial"/>
          <w:sz w:val="14"/>
          <w:szCs w:val="14"/>
          <w:lang w:val="en-GB"/>
        </w:rPr>
        <w:t>conformities, Supplier shall correct these accordingly. Buyer has a right to perform an audit for up to two years after the expiry of the year in which the Work was delivered.</w:t>
      </w:r>
    </w:p>
    <w:p w14:paraId="7AF07946" w14:textId="77777777" w:rsidR="00271B4D" w:rsidRPr="000079DF" w:rsidRDefault="00271B4D" w:rsidP="00E91EE8">
      <w:pPr>
        <w:pStyle w:val="Kontraktsstil"/>
        <w:adjustRightInd w:val="0"/>
        <w:snapToGrid w:val="0"/>
        <w:ind w:left="0"/>
        <w:jc w:val="both"/>
        <w:rPr>
          <w:rFonts w:cs="Arial"/>
          <w:sz w:val="14"/>
          <w:szCs w:val="14"/>
          <w:lang w:val="en-GB"/>
        </w:rPr>
      </w:pPr>
    </w:p>
    <w:p w14:paraId="7669710E" w14:textId="544C5C2B" w:rsidR="00132646" w:rsidRPr="000079DF" w:rsidRDefault="00132646" w:rsidP="00E91EE8">
      <w:pPr>
        <w:pStyle w:val="Heading2"/>
        <w:adjustRightInd w:val="0"/>
        <w:snapToGrid w:val="0"/>
        <w:spacing w:before="0" w:after="0"/>
        <w:jc w:val="both"/>
        <w:rPr>
          <w:rFonts w:cs="Arial"/>
          <w:sz w:val="14"/>
          <w:szCs w:val="14"/>
          <w:lang w:val="en-GB"/>
        </w:rPr>
      </w:pPr>
      <w:bookmarkStart w:id="7" w:name="_Toc536590784"/>
      <w:r w:rsidRPr="000079DF">
        <w:rPr>
          <w:rFonts w:cs="Arial"/>
          <w:i w:val="0"/>
          <w:sz w:val="14"/>
          <w:szCs w:val="14"/>
          <w:lang w:val="en-US"/>
        </w:rPr>
        <w:t>1</w:t>
      </w:r>
      <w:r w:rsidR="00923CBC" w:rsidRPr="000079DF">
        <w:rPr>
          <w:rFonts w:cs="Arial"/>
          <w:i w:val="0"/>
          <w:sz w:val="14"/>
          <w:szCs w:val="14"/>
          <w:lang w:val="en-US"/>
        </w:rPr>
        <w:t>8</w:t>
      </w:r>
      <w:r w:rsidRPr="000079DF">
        <w:rPr>
          <w:rFonts w:cs="Arial"/>
          <w:i w:val="0"/>
          <w:sz w:val="14"/>
          <w:szCs w:val="14"/>
          <w:lang w:val="en-US"/>
        </w:rPr>
        <w:t>. INSURANCE</w:t>
      </w:r>
    </w:p>
    <w:bookmarkEnd w:id="7"/>
    <w:p w14:paraId="0C156197" w14:textId="227E2755" w:rsidR="00F47A10" w:rsidRDefault="006705FD" w:rsidP="00E91EE8">
      <w:pPr>
        <w:autoSpaceDE w:val="0"/>
        <w:autoSpaceDN w:val="0"/>
        <w:adjustRightInd w:val="0"/>
        <w:snapToGrid w:val="0"/>
        <w:jc w:val="both"/>
        <w:rPr>
          <w:rFonts w:ascii="Arial" w:hAnsi="Arial" w:cs="Arial"/>
          <w:sz w:val="14"/>
          <w:szCs w:val="14"/>
          <w:lang w:val="en-US"/>
        </w:rPr>
      </w:pPr>
      <w:r w:rsidRPr="000079DF">
        <w:rPr>
          <w:rFonts w:ascii="Arial" w:hAnsi="Arial" w:cs="Arial"/>
          <w:sz w:val="14"/>
          <w:szCs w:val="14"/>
          <w:lang w:val="en-US"/>
        </w:rPr>
        <w:t>1</w:t>
      </w:r>
      <w:r w:rsidR="00923CBC" w:rsidRPr="000079DF">
        <w:rPr>
          <w:rFonts w:ascii="Arial" w:hAnsi="Arial" w:cs="Arial"/>
          <w:sz w:val="14"/>
          <w:szCs w:val="14"/>
          <w:lang w:val="en-US"/>
        </w:rPr>
        <w:t>8</w:t>
      </w:r>
      <w:r w:rsidRPr="000079DF">
        <w:rPr>
          <w:rFonts w:ascii="Arial" w:hAnsi="Arial" w:cs="Arial"/>
          <w:sz w:val="14"/>
          <w:szCs w:val="14"/>
          <w:lang w:val="en-US"/>
        </w:rPr>
        <w:t xml:space="preserve">.1 </w:t>
      </w:r>
      <w:r w:rsidR="003B36C4" w:rsidRPr="000079DF">
        <w:rPr>
          <w:rFonts w:ascii="Arial" w:hAnsi="Arial" w:cs="Arial"/>
          <w:sz w:val="14"/>
          <w:szCs w:val="14"/>
          <w:lang w:val="en-US"/>
        </w:rPr>
        <w:t xml:space="preserve">Supplier shall at </w:t>
      </w:r>
      <w:r w:rsidR="00EA2F9C" w:rsidRPr="000079DF">
        <w:rPr>
          <w:rFonts w:ascii="Arial" w:hAnsi="Arial" w:cs="Arial"/>
          <w:sz w:val="14"/>
          <w:szCs w:val="14"/>
          <w:lang w:val="en-US"/>
        </w:rPr>
        <w:t>its</w:t>
      </w:r>
      <w:r w:rsidR="003B36C4" w:rsidRPr="000079DF">
        <w:rPr>
          <w:rFonts w:ascii="Arial" w:hAnsi="Arial" w:cs="Arial"/>
          <w:sz w:val="14"/>
          <w:szCs w:val="14"/>
          <w:lang w:val="en-US"/>
        </w:rPr>
        <w:t xml:space="preserve"> own expense provide and maintain insurance policies covering the liability possibly incurred</w:t>
      </w:r>
      <w:r w:rsidR="00067336" w:rsidRPr="000079DF">
        <w:rPr>
          <w:rFonts w:ascii="Arial" w:hAnsi="Arial" w:cs="Arial"/>
          <w:sz w:val="14"/>
          <w:szCs w:val="14"/>
          <w:lang w:val="en-US"/>
        </w:rPr>
        <w:t xml:space="preserve"> by it</w:t>
      </w:r>
      <w:r w:rsidR="003B36C4" w:rsidRPr="000079DF">
        <w:rPr>
          <w:rFonts w:ascii="Arial" w:hAnsi="Arial" w:cs="Arial"/>
          <w:sz w:val="14"/>
          <w:szCs w:val="14"/>
          <w:lang w:val="en-US"/>
        </w:rPr>
        <w:t xml:space="preserve"> as a result of the Agreement. </w:t>
      </w:r>
      <w:r w:rsidR="003B36C4" w:rsidRPr="000079DF">
        <w:rPr>
          <w:rFonts w:ascii="Arial" w:hAnsi="Arial" w:cs="Arial"/>
          <w:sz w:val="14"/>
          <w:szCs w:val="14"/>
          <w:lang w:val="en-GB"/>
        </w:rPr>
        <w:t xml:space="preserve">The insurances shall not cease before </w:t>
      </w:r>
      <w:r w:rsidR="00A24840" w:rsidRPr="000079DF">
        <w:rPr>
          <w:rFonts w:ascii="Arial" w:hAnsi="Arial" w:cs="Arial"/>
          <w:sz w:val="14"/>
          <w:szCs w:val="14"/>
          <w:lang w:val="en-GB"/>
        </w:rPr>
        <w:t xml:space="preserve">all </w:t>
      </w:r>
      <w:r w:rsidR="003B36C4" w:rsidRPr="000079DF">
        <w:rPr>
          <w:rFonts w:ascii="Arial" w:hAnsi="Arial" w:cs="Arial"/>
          <w:sz w:val="14"/>
          <w:szCs w:val="14"/>
          <w:lang w:val="en-GB"/>
        </w:rPr>
        <w:t>delivery</w:t>
      </w:r>
      <w:r w:rsidR="00182565" w:rsidRPr="000079DF">
        <w:rPr>
          <w:rFonts w:ascii="Arial" w:hAnsi="Arial" w:cs="Arial"/>
          <w:sz w:val="14"/>
          <w:szCs w:val="14"/>
          <w:lang w:val="en-GB"/>
        </w:rPr>
        <w:t xml:space="preserve"> of the Work</w:t>
      </w:r>
      <w:r w:rsidR="003B36C4" w:rsidRPr="000079DF">
        <w:rPr>
          <w:rFonts w:ascii="Arial" w:hAnsi="Arial" w:cs="Arial"/>
          <w:sz w:val="14"/>
          <w:szCs w:val="14"/>
          <w:lang w:val="en-US"/>
        </w:rPr>
        <w:t xml:space="preserve"> has taken place. If requested, Supplier shall submit original insurance certificates</w:t>
      </w:r>
      <w:r w:rsidR="00067336" w:rsidRPr="000079DF">
        <w:rPr>
          <w:rFonts w:ascii="Arial" w:hAnsi="Arial" w:cs="Arial"/>
          <w:sz w:val="14"/>
          <w:szCs w:val="14"/>
          <w:lang w:val="en-US"/>
        </w:rPr>
        <w:t xml:space="preserve"> to Buyer</w:t>
      </w:r>
      <w:r w:rsidR="00B3097D">
        <w:rPr>
          <w:rFonts w:ascii="Arial" w:hAnsi="Arial" w:cs="Arial"/>
          <w:sz w:val="14"/>
          <w:szCs w:val="14"/>
          <w:lang w:val="en-US"/>
        </w:rPr>
        <w:t>.</w:t>
      </w:r>
    </w:p>
    <w:p w14:paraId="329E2829" w14:textId="2F54D06B" w:rsidR="00DA3D0E" w:rsidRPr="00B3097D" w:rsidRDefault="00DA3D0E" w:rsidP="00E91EE8">
      <w:pPr>
        <w:pStyle w:val="Heading2"/>
        <w:jc w:val="both"/>
        <w:rPr>
          <w:rFonts w:cs="Arial"/>
          <w:i w:val="0"/>
          <w:iCs/>
          <w:sz w:val="14"/>
          <w:szCs w:val="14"/>
          <w:lang w:val="en-US"/>
        </w:rPr>
      </w:pPr>
      <w:r w:rsidRPr="00B3097D">
        <w:rPr>
          <w:i w:val="0"/>
          <w:iCs/>
          <w:sz w:val="14"/>
          <w:szCs w:val="14"/>
          <w:lang w:val="en-US"/>
        </w:rPr>
        <w:t>1</w:t>
      </w:r>
      <w:r w:rsidR="00EF4EC1" w:rsidRPr="00B3097D">
        <w:rPr>
          <w:i w:val="0"/>
          <w:iCs/>
          <w:sz w:val="14"/>
          <w:szCs w:val="14"/>
          <w:lang w:val="en-US"/>
        </w:rPr>
        <w:t>9</w:t>
      </w:r>
      <w:r w:rsidRPr="00B3097D">
        <w:rPr>
          <w:i w:val="0"/>
          <w:iCs/>
          <w:sz w:val="14"/>
          <w:szCs w:val="14"/>
          <w:lang w:val="en-US"/>
        </w:rPr>
        <w:t>. CONFIDENTIALITY</w:t>
      </w:r>
    </w:p>
    <w:p w14:paraId="78777280" w14:textId="0E987827" w:rsidR="00765D86" w:rsidRPr="000079DF" w:rsidRDefault="00923CBC" w:rsidP="00E91EE8">
      <w:pPr>
        <w:pStyle w:val="Kontraktsstil"/>
        <w:widowControl w:val="0"/>
        <w:adjustRightInd w:val="0"/>
        <w:snapToGrid w:val="0"/>
        <w:ind w:left="0"/>
        <w:jc w:val="both"/>
        <w:rPr>
          <w:rFonts w:cs="Arial"/>
          <w:sz w:val="14"/>
          <w:szCs w:val="14"/>
          <w:lang w:val="en-GB"/>
        </w:rPr>
      </w:pPr>
      <w:r w:rsidRPr="000079DF">
        <w:rPr>
          <w:rFonts w:cs="Arial"/>
          <w:sz w:val="14"/>
          <w:szCs w:val="14"/>
          <w:lang w:val="en-GB"/>
        </w:rPr>
        <w:t>19</w:t>
      </w:r>
      <w:r w:rsidR="006705FD" w:rsidRPr="000079DF">
        <w:rPr>
          <w:rFonts w:cs="Arial"/>
          <w:sz w:val="14"/>
          <w:szCs w:val="14"/>
          <w:lang w:val="en-GB"/>
        </w:rPr>
        <w:t xml:space="preserve">.1 </w:t>
      </w:r>
      <w:r w:rsidR="00DA3D0E" w:rsidRPr="000079DF">
        <w:rPr>
          <w:rFonts w:cs="Arial"/>
          <w:sz w:val="14"/>
          <w:szCs w:val="14"/>
          <w:lang w:val="en-GB"/>
        </w:rPr>
        <w:t>All information which the parties exchange shall be kept confidential</w:t>
      </w:r>
      <w:r w:rsidR="00765D86" w:rsidRPr="000079DF">
        <w:rPr>
          <w:rFonts w:cs="Arial"/>
          <w:sz w:val="14"/>
          <w:szCs w:val="14"/>
          <w:lang w:val="en-GB"/>
        </w:rPr>
        <w:t>, and shall only be used for the purpose contemplated by the Agreement</w:t>
      </w:r>
      <w:r w:rsidR="00DA3D0E" w:rsidRPr="000079DF">
        <w:rPr>
          <w:rFonts w:cs="Arial"/>
          <w:sz w:val="14"/>
          <w:szCs w:val="14"/>
          <w:lang w:val="en-GB"/>
        </w:rPr>
        <w:t>.</w:t>
      </w:r>
      <w:r w:rsidR="00765D86" w:rsidRPr="000079DF">
        <w:rPr>
          <w:rFonts w:cs="Arial"/>
          <w:sz w:val="14"/>
          <w:szCs w:val="14"/>
          <w:lang w:val="en-GB"/>
        </w:rPr>
        <w:t xml:space="preserve"> Notwithstanding this, the parties shall be entitled to use and disclose any confidential information to other members of their Group, as the case may be, and third parties solely to the extent necessary for the performance of their obligations and maintenance of their rights under the Agreement. The disclosing Party shall ensure that any entity or person who receives confidential information from such party undertakes to keep the information confidential and that they are bound by professional confidentiality or other confidentiality obligation no less onerous than the ones contained herein, and receiving party shall remain liable for any breach of confidentiality obligations as if they were committed by receiving party.</w:t>
      </w:r>
    </w:p>
    <w:p w14:paraId="19708EE4" w14:textId="77777777" w:rsidR="00765D86" w:rsidRPr="000079DF" w:rsidRDefault="00765D86" w:rsidP="00E91EE8">
      <w:pPr>
        <w:pStyle w:val="Kontraktsstil"/>
        <w:widowControl w:val="0"/>
        <w:adjustRightInd w:val="0"/>
        <w:snapToGrid w:val="0"/>
        <w:ind w:left="0"/>
        <w:jc w:val="both"/>
        <w:rPr>
          <w:rFonts w:cs="Arial"/>
          <w:sz w:val="14"/>
          <w:szCs w:val="14"/>
          <w:lang w:val="en-GB"/>
        </w:rPr>
      </w:pPr>
    </w:p>
    <w:p w14:paraId="0E267402" w14:textId="77777777" w:rsidR="00182565" w:rsidRPr="000079DF" w:rsidRDefault="00765D86" w:rsidP="00E91EE8">
      <w:pPr>
        <w:pStyle w:val="Kontraktsstil"/>
        <w:widowControl w:val="0"/>
        <w:adjustRightInd w:val="0"/>
        <w:snapToGrid w:val="0"/>
        <w:ind w:left="0"/>
        <w:jc w:val="both"/>
        <w:rPr>
          <w:rFonts w:cs="Arial"/>
          <w:sz w:val="14"/>
          <w:szCs w:val="14"/>
          <w:lang w:val="en-GB"/>
        </w:rPr>
      </w:pPr>
      <w:r w:rsidRPr="000079DF">
        <w:rPr>
          <w:rFonts w:cs="Arial"/>
          <w:sz w:val="14"/>
          <w:szCs w:val="14"/>
          <w:lang w:val="en-GB"/>
        </w:rPr>
        <w:t xml:space="preserve">19.2 </w:t>
      </w:r>
      <w:r w:rsidR="00DA3D0E" w:rsidRPr="000079DF">
        <w:rPr>
          <w:rFonts w:cs="Arial"/>
          <w:sz w:val="14"/>
          <w:szCs w:val="14"/>
          <w:lang w:val="en-GB"/>
        </w:rPr>
        <w:t xml:space="preserve">The parties shall not publish </w:t>
      </w:r>
      <w:r w:rsidR="00DC01B4" w:rsidRPr="000079DF">
        <w:rPr>
          <w:rFonts w:cs="Arial"/>
          <w:sz w:val="14"/>
          <w:szCs w:val="14"/>
          <w:lang w:val="en-GB"/>
        </w:rPr>
        <w:t xml:space="preserve">or advertise </w:t>
      </w:r>
      <w:r w:rsidR="00DA3D0E" w:rsidRPr="000079DF">
        <w:rPr>
          <w:rFonts w:cs="Arial"/>
          <w:sz w:val="14"/>
          <w:szCs w:val="14"/>
          <w:lang w:val="en-GB"/>
        </w:rPr>
        <w:t>information in connection with the Agreement without the other party</w:t>
      </w:r>
      <w:r w:rsidR="00117DE7" w:rsidRPr="000079DF">
        <w:rPr>
          <w:rFonts w:cs="Arial"/>
          <w:sz w:val="14"/>
          <w:szCs w:val="14"/>
          <w:lang w:val="en-GB"/>
        </w:rPr>
        <w:t>’</w:t>
      </w:r>
      <w:r w:rsidR="00FD2DD8" w:rsidRPr="000079DF">
        <w:rPr>
          <w:rFonts w:cs="Arial"/>
          <w:sz w:val="14"/>
          <w:szCs w:val="14"/>
          <w:lang w:val="en-GB"/>
        </w:rPr>
        <w:t>s written approval.</w:t>
      </w:r>
    </w:p>
    <w:p w14:paraId="743D2686" w14:textId="77777777" w:rsidR="00765D86" w:rsidRPr="000079DF" w:rsidRDefault="00765D86" w:rsidP="00E91EE8">
      <w:pPr>
        <w:pStyle w:val="Kontraktsstil"/>
        <w:widowControl w:val="0"/>
        <w:adjustRightInd w:val="0"/>
        <w:snapToGrid w:val="0"/>
        <w:ind w:left="0"/>
        <w:jc w:val="both"/>
        <w:rPr>
          <w:rFonts w:cs="Arial"/>
          <w:sz w:val="14"/>
          <w:szCs w:val="14"/>
          <w:lang w:val="en-GB"/>
        </w:rPr>
      </w:pPr>
    </w:p>
    <w:p w14:paraId="68FBCC8D" w14:textId="77777777" w:rsidR="00DA3D0E" w:rsidRPr="000079DF" w:rsidRDefault="00182565" w:rsidP="00E91EE8">
      <w:pPr>
        <w:pStyle w:val="Kontraktsstil"/>
        <w:widowControl w:val="0"/>
        <w:adjustRightInd w:val="0"/>
        <w:snapToGrid w:val="0"/>
        <w:ind w:left="0"/>
        <w:jc w:val="both"/>
        <w:rPr>
          <w:rFonts w:cs="Arial"/>
          <w:sz w:val="14"/>
          <w:szCs w:val="14"/>
          <w:lang w:val="en-GB"/>
        </w:rPr>
      </w:pPr>
      <w:r w:rsidRPr="000079DF">
        <w:rPr>
          <w:rFonts w:cs="Arial"/>
          <w:sz w:val="14"/>
          <w:szCs w:val="14"/>
          <w:lang w:val="en-GB"/>
        </w:rPr>
        <w:t>19.</w:t>
      </w:r>
      <w:r w:rsidR="00765D86" w:rsidRPr="000079DF">
        <w:rPr>
          <w:rFonts w:cs="Arial"/>
          <w:sz w:val="14"/>
          <w:szCs w:val="14"/>
          <w:lang w:val="en-GB"/>
        </w:rPr>
        <w:t>3</w:t>
      </w:r>
      <w:r w:rsidRPr="000079DF">
        <w:rPr>
          <w:rFonts w:cs="Arial"/>
          <w:sz w:val="14"/>
          <w:szCs w:val="14"/>
          <w:lang w:val="en-GB"/>
        </w:rPr>
        <w:t xml:space="preserve"> Notwithstanding article</w:t>
      </w:r>
      <w:r w:rsidR="00786DE3" w:rsidRPr="000079DF">
        <w:rPr>
          <w:rFonts w:cs="Arial"/>
          <w:sz w:val="14"/>
          <w:szCs w:val="14"/>
          <w:lang w:val="en-GB"/>
        </w:rPr>
        <w:t xml:space="preserve"> 19.1</w:t>
      </w:r>
      <w:r w:rsidRPr="000079DF">
        <w:rPr>
          <w:rFonts w:cs="Arial"/>
          <w:sz w:val="14"/>
          <w:szCs w:val="14"/>
          <w:lang w:val="en-GB"/>
        </w:rPr>
        <w:t>, Buyer (and its Group members) shall be permitted to disclose information of the kind referred to in article 19.1 as required by applicable law or regulation, stock exchange rules, for the purposes of obtaining finance or in connection with any relevant corporate or business asset transaction.</w:t>
      </w:r>
    </w:p>
    <w:p w14:paraId="1EE33064" w14:textId="77777777" w:rsidR="00765D86" w:rsidRPr="000079DF" w:rsidRDefault="00765D86" w:rsidP="00E91EE8">
      <w:pPr>
        <w:pStyle w:val="Kontraktsstil"/>
        <w:widowControl w:val="0"/>
        <w:adjustRightInd w:val="0"/>
        <w:snapToGrid w:val="0"/>
        <w:ind w:left="0"/>
        <w:jc w:val="both"/>
        <w:rPr>
          <w:rFonts w:cs="Arial"/>
          <w:sz w:val="14"/>
          <w:szCs w:val="14"/>
          <w:lang w:val="en-GB"/>
        </w:rPr>
      </w:pPr>
    </w:p>
    <w:p w14:paraId="0CC426C7" w14:textId="77777777" w:rsidR="00765D86" w:rsidRPr="000079DF" w:rsidRDefault="00765D86" w:rsidP="00E91EE8">
      <w:pPr>
        <w:pStyle w:val="Kontraktsstil"/>
        <w:widowControl w:val="0"/>
        <w:adjustRightInd w:val="0"/>
        <w:snapToGrid w:val="0"/>
        <w:ind w:left="0"/>
        <w:jc w:val="both"/>
        <w:rPr>
          <w:rFonts w:cs="Arial"/>
          <w:sz w:val="14"/>
          <w:szCs w:val="14"/>
          <w:lang w:val="en-GB"/>
        </w:rPr>
      </w:pPr>
      <w:r w:rsidRPr="000079DF">
        <w:rPr>
          <w:rFonts w:cs="Arial"/>
          <w:sz w:val="14"/>
          <w:szCs w:val="14"/>
          <w:lang w:val="en-GB"/>
        </w:rPr>
        <w:t>19. 4 Following termination or expiry of the Agreement, each of the parties shall, at the other party’s request, return to the other party or destroy any and all confidential information which such party has in its possession and which belongs to or regards the other party, whether such information is kept in</w:t>
      </w:r>
      <w:r w:rsidRPr="000079DF">
        <w:rPr>
          <w:rFonts w:cs="Arial"/>
          <w:b/>
          <w:sz w:val="14"/>
          <w:szCs w:val="14"/>
          <w:lang w:val="en-US"/>
        </w:rPr>
        <w:t xml:space="preserve"> </w:t>
      </w:r>
      <w:r w:rsidRPr="000079DF">
        <w:rPr>
          <w:rFonts w:cs="Arial"/>
          <w:sz w:val="14"/>
          <w:szCs w:val="14"/>
          <w:lang w:val="en-GB"/>
        </w:rPr>
        <w:t>paper, electronically or otherwise.</w:t>
      </w:r>
    </w:p>
    <w:p w14:paraId="5C10477B" w14:textId="77777777" w:rsidR="00AE3813" w:rsidRPr="000079DF" w:rsidRDefault="00AE3813" w:rsidP="00E91EE8">
      <w:pPr>
        <w:pStyle w:val="Kontraktsstil"/>
        <w:widowControl w:val="0"/>
        <w:adjustRightInd w:val="0"/>
        <w:snapToGrid w:val="0"/>
        <w:ind w:left="0"/>
        <w:jc w:val="both"/>
        <w:rPr>
          <w:rFonts w:cs="Arial"/>
          <w:sz w:val="14"/>
          <w:szCs w:val="14"/>
          <w:lang w:val="en-GB"/>
        </w:rPr>
      </w:pPr>
    </w:p>
    <w:p w14:paraId="77931372" w14:textId="77777777" w:rsidR="0014357A" w:rsidRPr="000079DF" w:rsidRDefault="0014357A" w:rsidP="00E91EE8">
      <w:pPr>
        <w:pStyle w:val="Heading2"/>
        <w:keepNext w:val="0"/>
        <w:widowControl w:val="0"/>
        <w:adjustRightInd w:val="0"/>
        <w:snapToGrid w:val="0"/>
        <w:spacing w:before="0" w:after="0"/>
        <w:jc w:val="both"/>
        <w:rPr>
          <w:rFonts w:cs="Arial"/>
          <w:i w:val="0"/>
          <w:sz w:val="14"/>
          <w:szCs w:val="14"/>
          <w:lang w:val="en-GB"/>
        </w:rPr>
      </w:pPr>
      <w:bookmarkStart w:id="8" w:name="_Toc536590799"/>
      <w:r w:rsidRPr="000079DF">
        <w:rPr>
          <w:rFonts w:cs="Arial"/>
          <w:i w:val="0"/>
          <w:sz w:val="14"/>
          <w:szCs w:val="14"/>
          <w:lang w:val="en-GB"/>
        </w:rPr>
        <w:t xml:space="preserve">20. </w:t>
      </w:r>
      <w:r w:rsidR="0036237F" w:rsidRPr="000079DF">
        <w:rPr>
          <w:rFonts w:cs="Arial"/>
          <w:i w:val="0"/>
          <w:sz w:val="14"/>
          <w:szCs w:val="14"/>
          <w:lang w:val="en-GB"/>
        </w:rPr>
        <w:t>INTELLECTUAL PROPERTY RIGHTS</w:t>
      </w:r>
    </w:p>
    <w:p w14:paraId="605DED7B" w14:textId="77777777" w:rsidR="0014357A" w:rsidRPr="000079DF" w:rsidRDefault="0014357A" w:rsidP="00E91EE8">
      <w:pPr>
        <w:pStyle w:val="Heading2"/>
        <w:keepNext w:val="0"/>
        <w:widowControl w:val="0"/>
        <w:adjustRightInd w:val="0"/>
        <w:snapToGrid w:val="0"/>
        <w:spacing w:before="0" w:after="0"/>
        <w:jc w:val="both"/>
        <w:rPr>
          <w:rFonts w:cs="Arial"/>
          <w:b w:val="0"/>
          <w:i w:val="0"/>
          <w:sz w:val="14"/>
          <w:szCs w:val="14"/>
          <w:lang w:val="en-GB"/>
        </w:rPr>
      </w:pPr>
      <w:r w:rsidRPr="000079DF">
        <w:rPr>
          <w:rFonts w:cs="Arial"/>
          <w:b w:val="0"/>
          <w:i w:val="0"/>
          <w:sz w:val="14"/>
          <w:szCs w:val="14"/>
          <w:lang w:val="en-GB"/>
        </w:rPr>
        <w:t>20.1 Commercial and technical information, including drawings, documents and computer programs, regardless of method of storage, and copies thereof, provided by Buyer to Supplier, as well as any inventions made by Buyer, shall be the property of Buyer. The same applies to information developed by Supplier mainly on the basis of information and/or inventions provided by Buyer.</w:t>
      </w:r>
    </w:p>
    <w:p w14:paraId="0E6C6546" w14:textId="77777777" w:rsidR="0014357A" w:rsidRPr="000079DF" w:rsidRDefault="0014357A" w:rsidP="00E91EE8">
      <w:pPr>
        <w:jc w:val="both"/>
        <w:rPr>
          <w:rFonts w:ascii="Arial" w:hAnsi="Arial" w:cs="Arial"/>
          <w:lang w:val="en-GB"/>
        </w:rPr>
      </w:pPr>
    </w:p>
    <w:p w14:paraId="17A7BB9F" w14:textId="0AE5AFBA" w:rsidR="0014357A" w:rsidRDefault="0014357A" w:rsidP="00E91EE8">
      <w:pPr>
        <w:jc w:val="both"/>
        <w:rPr>
          <w:rFonts w:ascii="Arial" w:hAnsi="Arial" w:cs="Arial"/>
          <w:sz w:val="14"/>
          <w:szCs w:val="14"/>
          <w:lang w:val="en-GB"/>
        </w:rPr>
      </w:pPr>
      <w:r w:rsidRPr="000079DF">
        <w:rPr>
          <w:rFonts w:ascii="Arial" w:hAnsi="Arial" w:cs="Arial"/>
          <w:sz w:val="14"/>
          <w:szCs w:val="14"/>
          <w:lang w:val="en-GB"/>
        </w:rPr>
        <w:t xml:space="preserve">20.2 </w:t>
      </w:r>
      <w:r w:rsidR="0036237F" w:rsidRPr="000079DF">
        <w:rPr>
          <w:rFonts w:ascii="Arial" w:hAnsi="Arial" w:cs="Arial"/>
          <w:sz w:val="14"/>
          <w:szCs w:val="14"/>
          <w:lang w:val="en-GB"/>
        </w:rPr>
        <w:t>Information and i</w:t>
      </w:r>
      <w:r w:rsidRPr="000079DF">
        <w:rPr>
          <w:rFonts w:ascii="Arial" w:hAnsi="Arial" w:cs="Arial"/>
          <w:sz w:val="14"/>
          <w:szCs w:val="14"/>
          <w:lang w:val="en-GB"/>
        </w:rPr>
        <w:t>nventions made by Supplier during the performance of the Work</w:t>
      </w:r>
      <w:r w:rsidR="0036237F" w:rsidRPr="000079DF">
        <w:rPr>
          <w:rFonts w:ascii="Arial" w:hAnsi="Arial" w:cs="Arial"/>
          <w:sz w:val="14"/>
          <w:szCs w:val="14"/>
          <w:lang w:val="en-GB"/>
        </w:rPr>
        <w:t>, and Inventions</w:t>
      </w:r>
      <w:r w:rsidRPr="000079DF">
        <w:rPr>
          <w:rFonts w:ascii="Arial" w:hAnsi="Arial" w:cs="Arial"/>
          <w:sz w:val="14"/>
          <w:szCs w:val="14"/>
          <w:lang w:val="en-GB"/>
        </w:rPr>
        <w:t xml:space="preserve"> which are mainly based on information and/or inventions as mentioned in Article 20.1 shall be the property of </w:t>
      </w:r>
      <w:r w:rsidR="00926EDA" w:rsidRPr="000079DF">
        <w:rPr>
          <w:rFonts w:ascii="Arial" w:hAnsi="Arial" w:cs="Arial"/>
          <w:sz w:val="14"/>
          <w:szCs w:val="14"/>
          <w:lang w:val="en-GB"/>
        </w:rPr>
        <w:t>Buyer</w:t>
      </w:r>
      <w:r w:rsidRPr="000079DF">
        <w:rPr>
          <w:rFonts w:ascii="Arial" w:hAnsi="Arial" w:cs="Arial"/>
          <w:sz w:val="14"/>
          <w:szCs w:val="14"/>
          <w:lang w:val="en-GB"/>
        </w:rPr>
        <w:t xml:space="preserve">. Information </w:t>
      </w:r>
      <w:r w:rsidR="0036237F" w:rsidRPr="000079DF">
        <w:rPr>
          <w:rFonts w:ascii="Arial" w:hAnsi="Arial" w:cs="Arial"/>
          <w:sz w:val="14"/>
          <w:szCs w:val="14"/>
          <w:lang w:val="en-GB"/>
        </w:rPr>
        <w:t xml:space="preserve">and inventions </w:t>
      </w:r>
      <w:r w:rsidRPr="000079DF">
        <w:rPr>
          <w:rFonts w:ascii="Arial" w:hAnsi="Arial" w:cs="Arial"/>
          <w:sz w:val="14"/>
          <w:szCs w:val="14"/>
          <w:lang w:val="en-GB"/>
        </w:rPr>
        <w:t>as mentioned in article 20.1 and this article 20.2 shall not be used by Supplier other than for the purpose of the Work.</w:t>
      </w:r>
    </w:p>
    <w:p w14:paraId="2E13A3F5" w14:textId="77777777" w:rsidR="00B3097D" w:rsidRPr="00B3097D" w:rsidRDefault="00B3097D" w:rsidP="00E91EE8">
      <w:pPr>
        <w:jc w:val="both"/>
        <w:rPr>
          <w:rFonts w:ascii="Arial" w:hAnsi="Arial" w:cs="Arial"/>
          <w:sz w:val="14"/>
          <w:szCs w:val="14"/>
          <w:lang w:val="en-US"/>
        </w:rPr>
      </w:pPr>
    </w:p>
    <w:p w14:paraId="18D57D6F" w14:textId="77777777" w:rsidR="00643557" w:rsidRPr="000079DF" w:rsidRDefault="00923CBC" w:rsidP="00E91EE8">
      <w:pPr>
        <w:pStyle w:val="Heading2"/>
        <w:keepNext w:val="0"/>
        <w:widowControl w:val="0"/>
        <w:adjustRightInd w:val="0"/>
        <w:snapToGrid w:val="0"/>
        <w:spacing w:before="0" w:after="0"/>
        <w:jc w:val="both"/>
        <w:rPr>
          <w:rFonts w:cs="Arial"/>
          <w:i w:val="0"/>
          <w:sz w:val="14"/>
          <w:szCs w:val="14"/>
          <w:lang w:val="en-GB"/>
        </w:rPr>
      </w:pPr>
      <w:r w:rsidRPr="000079DF">
        <w:rPr>
          <w:rFonts w:cs="Arial"/>
          <w:i w:val="0"/>
          <w:sz w:val="14"/>
          <w:szCs w:val="14"/>
          <w:lang w:val="en-GB"/>
        </w:rPr>
        <w:t>2</w:t>
      </w:r>
      <w:r w:rsidR="00370812" w:rsidRPr="000079DF">
        <w:rPr>
          <w:rFonts w:cs="Arial"/>
          <w:i w:val="0"/>
          <w:sz w:val="14"/>
          <w:szCs w:val="14"/>
          <w:lang w:val="en-GB"/>
        </w:rPr>
        <w:t>1</w:t>
      </w:r>
      <w:r w:rsidR="00643557" w:rsidRPr="000079DF">
        <w:rPr>
          <w:rFonts w:cs="Arial"/>
          <w:i w:val="0"/>
          <w:sz w:val="14"/>
          <w:szCs w:val="14"/>
          <w:lang w:val="en-GB"/>
        </w:rPr>
        <w:t xml:space="preserve">. </w:t>
      </w:r>
      <w:bookmarkEnd w:id="8"/>
      <w:r w:rsidR="004B7FD2" w:rsidRPr="000079DF">
        <w:rPr>
          <w:rFonts w:cs="Arial"/>
          <w:i w:val="0"/>
          <w:sz w:val="14"/>
          <w:szCs w:val="14"/>
          <w:lang w:val="en-GB"/>
        </w:rPr>
        <w:t>ASSIGNMENT AND SUB-CONTRACTING</w:t>
      </w:r>
    </w:p>
    <w:p w14:paraId="5139C76A" w14:textId="77777777" w:rsidR="004B7FD2" w:rsidRPr="000079DF" w:rsidRDefault="00923CBC" w:rsidP="00E91EE8">
      <w:pPr>
        <w:pStyle w:val="Kontraktsstil"/>
        <w:widowControl w:val="0"/>
        <w:adjustRightInd w:val="0"/>
        <w:snapToGrid w:val="0"/>
        <w:ind w:left="0"/>
        <w:jc w:val="both"/>
        <w:rPr>
          <w:rFonts w:cs="Arial"/>
          <w:sz w:val="14"/>
          <w:szCs w:val="14"/>
          <w:lang w:val="en-GB"/>
        </w:rPr>
      </w:pPr>
      <w:r w:rsidRPr="000079DF">
        <w:rPr>
          <w:rFonts w:cs="Arial"/>
          <w:sz w:val="14"/>
          <w:szCs w:val="14"/>
          <w:lang w:val="en-GB"/>
        </w:rPr>
        <w:t>2</w:t>
      </w:r>
      <w:r w:rsidR="00926EDA" w:rsidRPr="000079DF">
        <w:rPr>
          <w:rFonts w:cs="Arial"/>
          <w:sz w:val="14"/>
          <w:szCs w:val="14"/>
          <w:lang w:val="en-GB"/>
        </w:rPr>
        <w:t>1</w:t>
      </w:r>
      <w:r w:rsidR="006705FD" w:rsidRPr="000079DF">
        <w:rPr>
          <w:rFonts w:cs="Arial"/>
          <w:sz w:val="14"/>
          <w:szCs w:val="14"/>
          <w:lang w:val="en-GB"/>
        </w:rPr>
        <w:t xml:space="preserve">.1 </w:t>
      </w:r>
      <w:r w:rsidR="00A43D11" w:rsidRPr="000079DF">
        <w:rPr>
          <w:rFonts w:cs="Arial"/>
          <w:sz w:val="14"/>
          <w:szCs w:val="14"/>
          <w:lang w:val="en-GB"/>
        </w:rPr>
        <w:t xml:space="preserve">Buyer </w:t>
      </w:r>
      <w:r w:rsidR="005B7F6C" w:rsidRPr="000079DF">
        <w:rPr>
          <w:rFonts w:cs="Arial"/>
          <w:sz w:val="14"/>
          <w:szCs w:val="14"/>
          <w:lang w:val="en-GB"/>
        </w:rPr>
        <w:t xml:space="preserve">may </w:t>
      </w:r>
      <w:r w:rsidR="000174DC" w:rsidRPr="000079DF">
        <w:rPr>
          <w:rFonts w:cs="Arial"/>
          <w:sz w:val="14"/>
          <w:szCs w:val="14"/>
          <w:lang w:val="en-GB"/>
        </w:rPr>
        <w:t>transfer</w:t>
      </w:r>
      <w:r w:rsidR="00257272" w:rsidRPr="000079DF">
        <w:rPr>
          <w:rFonts w:cs="Arial"/>
          <w:sz w:val="14"/>
          <w:szCs w:val="14"/>
          <w:lang w:val="en-GB"/>
        </w:rPr>
        <w:t xml:space="preserve"> </w:t>
      </w:r>
      <w:r w:rsidR="00A43D11" w:rsidRPr="000079DF">
        <w:rPr>
          <w:rFonts w:cs="Arial"/>
          <w:sz w:val="14"/>
          <w:szCs w:val="14"/>
          <w:lang w:val="en-GB"/>
        </w:rPr>
        <w:t>the</w:t>
      </w:r>
      <w:r w:rsidR="00643557" w:rsidRPr="000079DF">
        <w:rPr>
          <w:rFonts w:cs="Arial"/>
          <w:sz w:val="14"/>
          <w:szCs w:val="14"/>
          <w:lang w:val="en-GB"/>
        </w:rPr>
        <w:t xml:space="preserve"> Agreement</w:t>
      </w:r>
      <w:r w:rsidR="008210F8" w:rsidRPr="000079DF">
        <w:rPr>
          <w:rFonts w:cs="Arial"/>
          <w:sz w:val="14"/>
          <w:szCs w:val="14"/>
          <w:lang w:val="en-GB"/>
        </w:rPr>
        <w:t>, or any of its rights or obligation thereunder,</w:t>
      </w:r>
      <w:r w:rsidR="00A43D11" w:rsidRPr="000079DF">
        <w:rPr>
          <w:rFonts w:cs="Arial"/>
          <w:sz w:val="14"/>
          <w:szCs w:val="14"/>
          <w:lang w:val="en-GB"/>
        </w:rPr>
        <w:t xml:space="preserve"> to a</w:t>
      </w:r>
      <w:r w:rsidR="00765D86" w:rsidRPr="000079DF">
        <w:rPr>
          <w:rFonts w:cs="Arial"/>
          <w:sz w:val="14"/>
          <w:szCs w:val="14"/>
          <w:lang w:val="en-GB"/>
        </w:rPr>
        <w:t xml:space="preserve"> Group entity or</w:t>
      </w:r>
      <w:r w:rsidR="00A43D11" w:rsidRPr="000079DF">
        <w:rPr>
          <w:rFonts w:cs="Arial"/>
          <w:sz w:val="14"/>
          <w:szCs w:val="14"/>
          <w:lang w:val="en-GB"/>
        </w:rPr>
        <w:t xml:space="preserve"> third part</w:t>
      </w:r>
      <w:r w:rsidR="004B7FD2" w:rsidRPr="000079DF">
        <w:rPr>
          <w:rFonts w:cs="Arial"/>
          <w:sz w:val="14"/>
          <w:szCs w:val="14"/>
          <w:lang w:val="en-GB"/>
        </w:rPr>
        <w:t xml:space="preserve">y. </w:t>
      </w:r>
    </w:p>
    <w:p w14:paraId="30A42146" w14:textId="77777777" w:rsidR="004B7FD2" w:rsidRPr="000079DF" w:rsidRDefault="004B7FD2" w:rsidP="00E91EE8">
      <w:pPr>
        <w:pStyle w:val="Kontraktsstil"/>
        <w:keepNext/>
        <w:adjustRightInd w:val="0"/>
        <w:snapToGrid w:val="0"/>
        <w:ind w:left="0"/>
        <w:jc w:val="both"/>
        <w:rPr>
          <w:rFonts w:cs="Arial"/>
          <w:sz w:val="14"/>
          <w:szCs w:val="14"/>
          <w:lang w:val="en-GB"/>
        </w:rPr>
      </w:pPr>
    </w:p>
    <w:p w14:paraId="239D4642" w14:textId="77777777" w:rsidR="004B7FD2" w:rsidRPr="000079DF" w:rsidRDefault="00923CBC" w:rsidP="00E91EE8">
      <w:pPr>
        <w:pStyle w:val="Kontraktsstil"/>
        <w:adjustRightInd w:val="0"/>
        <w:snapToGrid w:val="0"/>
        <w:ind w:left="0"/>
        <w:jc w:val="both"/>
        <w:rPr>
          <w:rFonts w:cs="Arial"/>
          <w:sz w:val="14"/>
          <w:szCs w:val="14"/>
          <w:lang w:val="en-GB"/>
        </w:rPr>
      </w:pPr>
      <w:r w:rsidRPr="000079DF">
        <w:rPr>
          <w:rFonts w:cs="Arial"/>
          <w:sz w:val="14"/>
          <w:szCs w:val="14"/>
          <w:lang w:val="en-GB"/>
        </w:rPr>
        <w:t>2</w:t>
      </w:r>
      <w:r w:rsidR="00370812" w:rsidRPr="000079DF">
        <w:rPr>
          <w:rFonts w:cs="Arial"/>
          <w:sz w:val="14"/>
          <w:szCs w:val="14"/>
          <w:lang w:val="en-GB"/>
        </w:rPr>
        <w:t>1</w:t>
      </w:r>
      <w:r w:rsidR="004B7FD2" w:rsidRPr="000079DF">
        <w:rPr>
          <w:rFonts w:cs="Arial"/>
          <w:sz w:val="14"/>
          <w:szCs w:val="14"/>
          <w:lang w:val="en-GB"/>
        </w:rPr>
        <w:t xml:space="preserve">.2 Supplier may not </w:t>
      </w:r>
      <w:r w:rsidR="000174DC" w:rsidRPr="000079DF">
        <w:rPr>
          <w:rFonts w:cs="Arial"/>
          <w:sz w:val="14"/>
          <w:szCs w:val="14"/>
          <w:lang w:val="en-GB"/>
        </w:rPr>
        <w:t>transfer</w:t>
      </w:r>
      <w:r w:rsidR="004B7FD2" w:rsidRPr="000079DF">
        <w:rPr>
          <w:rFonts w:cs="Arial"/>
          <w:sz w:val="14"/>
          <w:szCs w:val="14"/>
          <w:lang w:val="en-GB"/>
        </w:rPr>
        <w:t xml:space="preserve"> the Agreement or any </w:t>
      </w:r>
      <w:r w:rsidR="008210F8" w:rsidRPr="000079DF">
        <w:rPr>
          <w:rFonts w:cs="Arial"/>
          <w:sz w:val="14"/>
          <w:szCs w:val="14"/>
          <w:lang w:val="en-GB"/>
        </w:rPr>
        <w:t xml:space="preserve">its </w:t>
      </w:r>
      <w:r w:rsidR="004B7FD2" w:rsidRPr="000079DF">
        <w:rPr>
          <w:rFonts w:cs="Arial"/>
          <w:sz w:val="14"/>
          <w:szCs w:val="14"/>
          <w:lang w:val="en-GB"/>
        </w:rPr>
        <w:t xml:space="preserve">rights or obligations thereunder to a </w:t>
      </w:r>
      <w:r w:rsidR="00765D86" w:rsidRPr="000079DF">
        <w:rPr>
          <w:rFonts w:cs="Arial"/>
          <w:sz w:val="14"/>
          <w:szCs w:val="14"/>
          <w:lang w:val="en-GB"/>
        </w:rPr>
        <w:t xml:space="preserve">Group entity or </w:t>
      </w:r>
      <w:r w:rsidR="004B7FD2" w:rsidRPr="000079DF">
        <w:rPr>
          <w:rFonts w:cs="Arial"/>
          <w:sz w:val="14"/>
          <w:szCs w:val="14"/>
          <w:lang w:val="en-GB"/>
        </w:rPr>
        <w:t>third party</w:t>
      </w:r>
      <w:r w:rsidR="00AE3813" w:rsidRPr="000079DF">
        <w:rPr>
          <w:rFonts w:cs="Arial"/>
          <w:sz w:val="14"/>
          <w:szCs w:val="14"/>
          <w:lang w:val="en-GB"/>
        </w:rPr>
        <w:t xml:space="preserve"> </w:t>
      </w:r>
      <w:r w:rsidR="004B7FD2" w:rsidRPr="000079DF">
        <w:rPr>
          <w:rFonts w:cs="Arial"/>
          <w:sz w:val="14"/>
          <w:szCs w:val="14"/>
          <w:lang w:val="en-GB"/>
        </w:rPr>
        <w:t xml:space="preserve">without the prior written consent of the Buyer. </w:t>
      </w:r>
    </w:p>
    <w:p w14:paraId="639D24EC" w14:textId="77777777" w:rsidR="00923CBC" w:rsidRPr="000079DF" w:rsidRDefault="00923CBC" w:rsidP="00E91EE8">
      <w:pPr>
        <w:pStyle w:val="Kontraktsstil"/>
        <w:adjustRightInd w:val="0"/>
        <w:snapToGrid w:val="0"/>
        <w:ind w:left="0"/>
        <w:jc w:val="both"/>
        <w:rPr>
          <w:rFonts w:cs="Arial"/>
          <w:sz w:val="14"/>
          <w:szCs w:val="14"/>
          <w:lang w:val="en-GB"/>
        </w:rPr>
      </w:pPr>
    </w:p>
    <w:p w14:paraId="1E9E4E7F" w14:textId="77777777" w:rsidR="00AE3813" w:rsidRPr="000079DF" w:rsidRDefault="00923CBC" w:rsidP="00E91EE8">
      <w:pPr>
        <w:pStyle w:val="Kontraktsstil"/>
        <w:adjustRightInd w:val="0"/>
        <w:snapToGrid w:val="0"/>
        <w:ind w:left="0"/>
        <w:jc w:val="both"/>
        <w:rPr>
          <w:rFonts w:cs="Arial"/>
          <w:sz w:val="14"/>
          <w:szCs w:val="14"/>
          <w:lang w:val="en-GB"/>
        </w:rPr>
      </w:pPr>
      <w:r w:rsidRPr="000079DF">
        <w:rPr>
          <w:rFonts w:cs="Arial"/>
          <w:sz w:val="14"/>
          <w:szCs w:val="14"/>
          <w:lang w:val="en-GB"/>
        </w:rPr>
        <w:t>2</w:t>
      </w:r>
      <w:r w:rsidR="00370812" w:rsidRPr="000079DF">
        <w:rPr>
          <w:rFonts w:cs="Arial"/>
          <w:sz w:val="14"/>
          <w:szCs w:val="14"/>
          <w:lang w:val="en-GB"/>
        </w:rPr>
        <w:t>1</w:t>
      </w:r>
      <w:r w:rsidR="004B7FD2" w:rsidRPr="000079DF">
        <w:rPr>
          <w:rFonts w:cs="Arial"/>
          <w:sz w:val="14"/>
          <w:szCs w:val="14"/>
          <w:lang w:val="en-GB"/>
        </w:rPr>
        <w:t>.3 Supplier may not sub-contract any part of the Work without the prior written consent of the Buyer.</w:t>
      </w:r>
      <w:r w:rsidR="00AE3813" w:rsidRPr="000079DF">
        <w:rPr>
          <w:rFonts w:cs="Arial"/>
          <w:sz w:val="14"/>
          <w:szCs w:val="14"/>
          <w:lang w:val="en-GB"/>
        </w:rPr>
        <w:t xml:space="preserve"> Notwithstanding any such approved sub-contracting, Supplier shall remain fully responsible for the Work. </w:t>
      </w:r>
    </w:p>
    <w:p w14:paraId="3A363308" w14:textId="77777777" w:rsidR="00AE3813" w:rsidRPr="000079DF" w:rsidRDefault="00AE3813" w:rsidP="00E91EE8">
      <w:pPr>
        <w:pStyle w:val="Kontraktsstil"/>
        <w:adjustRightInd w:val="0"/>
        <w:snapToGrid w:val="0"/>
        <w:ind w:left="0"/>
        <w:jc w:val="both"/>
        <w:rPr>
          <w:rFonts w:cs="Arial"/>
          <w:sz w:val="14"/>
          <w:szCs w:val="14"/>
          <w:lang w:val="en-GB"/>
        </w:rPr>
      </w:pPr>
    </w:p>
    <w:p w14:paraId="4C508C07" w14:textId="77777777" w:rsidR="004149B4" w:rsidRPr="000079DF" w:rsidRDefault="00923CBC" w:rsidP="00E91EE8">
      <w:pPr>
        <w:pStyle w:val="Heading2"/>
        <w:keepNext w:val="0"/>
        <w:adjustRightInd w:val="0"/>
        <w:snapToGrid w:val="0"/>
        <w:spacing w:before="0" w:after="0"/>
        <w:jc w:val="both"/>
        <w:rPr>
          <w:rFonts w:cs="Arial"/>
          <w:sz w:val="14"/>
          <w:szCs w:val="14"/>
          <w:lang w:val="en-GB"/>
        </w:rPr>
      </w:pPr>
      <w:r w:rsidRPr="000079DF">
        <w:rPr>
          <w:rFonts w:cs="Arial"/>
          <w:i w:val="0"/>
          <w:sz w:val="14"/>
          <w:szCs w:val="14"/>
          <w:lang w:val="en-US"/>
        </w:rPr>
        <w:t>2</w:t>
      </w:r>
      <w:r w:rsidR="00370812" w:rsidRPr="000079DF">
        <w:rPr>
          <w:rFonts w:cs="Arial"/>
          <w:i w:val="0"/>
          <w:sz w:val="14"/>
          <w:szCs w:val="14"/>
          <w:lang w:val="en-US"/>
        </w:rPr>
        <w:t>2</w:t>
      </w:r>
      <w:r w:rsidR="00DA3D0E" w:rsidRPr="000079DF">
        <w:rPr>
          <w:rFonts w:cs="Arial"/>
          <w:i w:val="0"/>
          <w:sz w:val="14"/>
          <w:szCs w:val="14"/>
          <w:lang w:val="en-US"/>
        </w:rPr>
        <w:t xml:space="preserve">. </w:t>
      </w:r>
      <w:bookmarkStart w:id="9" w:name="_Toc536590795"/>
      <w:r w:rsidRPr="000079DF">
        <w:rPr>
          <w:rFonts w:cs="Arial"/>
          <w:i w:val="0"/>
          <w:sz w:val="14"/>
          <w:szCs w:val="14"/>
          <w:lang w:val="en-GB"/>
        </w:rPr>
        <w:t>CHOICE OF</w:t>
      </w:r>
      <w:r w:rsidR="004149B4" w:rsidRPr="000079DF">
        <w:rPr>
          <w:rFonts w:cs="Arial"/>
          <w:i w:val="0"/>
          <w:sz w:val="14"/>
          <w:szCs w:val="14"/>
          <w:lang w:val="en-GB"/>
        </w:rPr>
        <w:t xml:space="preserve"> LAW </w:t>
      </w:r>
      <w:bookmarkEnd w:id="9"/>
      <w:r w:rsidR="004149B4" w:rsidRPr="000079DF">
        <w:rPr>
          <w:rFonts w:cs="Arial"/>
          <w:i w:val="0"/>
          <w:sz w:val="14"/>
          <w:szCs w:val="14"/>
          <w:lang w:val="en-GB"/>
        </w:rPr>
        <w:t>AND DISPUTES</w:t>
      </w:r>
    </w:p>
    <w:bookmarkEnd w:id="5"/>
    <w:p w14:paraId="0480AFFC" w14:textId="77777777" w:rsidR="00116428" w:rsidRDefault="00AE3813" w:rsidP="00E91EE8">
      <w:pPr>
        <w:pStyle w:val="Kontraktsstil"/>
        <w:adjustRightInd w:val="0"/>
        <w:snapToGrid w:val="0"/>
        <w:ind w:left="0"/>
        <w:jc w:val="both"/>
        <w:rPr>
          <w:rFonts w:cs="Arial"/>
          <w:sz w:val="14"/>
          <w:szCs w:val="14"/>
          <w:lang w:val="en-US"/>
        </w:rPr>
      </w:pPr>
      <w:r w:rsidRPr="000079DF">
        <w:rPr>
          <w:rFonts w:cs="Arial"/>
          <w:sz w:val="14"/>
          <w:szCs w:val="14"/>
          <w:lang w:val="en-US"/>
        </w:rPr>
        <w:t>2</w:t>
      </w:r>
      <w:r w:rsidR="00370812" w:rsidRPr="000079DF">
        <w:rPr>
          <w:rFonts w:cs="Arial"/>
          <w:sz w:val="14"/>
          <w:szCs w:val="14"/>
          <w:lang w:val="en-US"/>
        </w:rPr>
        <w:t>2</w:t>
      </w:r>
      <w:r w:rsidRPr="000079DF">
        <w:rPr>
          <w:rFonts w:cs="Arial"/>
          <w:sz w:val="14"/>
          <w:szCs w:val="14"/>
          <w:lang w:val="en-US"/>
        </w:rPr>
        <w:t>.1 This Agreement and any non-contractual obligations arising in connection with it are governed by and construed in accordance with English law</w:t>
      </w:r>
      <w:r w:rsidR="00591396" w:rsidRPr="000079DF">
        <w:rPr>
          <w:rFonts w:cs="Arial"/>
          <w:sz w:val="14"/>
          <w:szCs w:val="14"/>
          <w:lang w:val="en-US"/>
        </w:rPr>
        <w:t xml:space="preserve"> and the legal venue shall be the High Court of Justice, London.</w:t>
      </w:r>
      <w:r w:rsidRPr="000079DF">
        <w:rPr>
          <w:rFonts w:cs="Arial"/>
          <w:sz w:val="14"/>
          <w:szCs w:val="14"/>
          <w:lang w:val="en-US"/>
        </w:rPr>
        <w:br/>
      </w:r>
      <w:r w:rsidRPr="000079DF">
        <w:rPr>
          <w:rFonts w:cs="Arial"/>
          <w:sz w:val="14"/>
          <w:szCs w:val="14"/>
          <w:lang w:val="en-US"/>
        </w:rPr>
        <w:t>2</w:t>
      </w:r>
      <w:r w:rsidR="00370812" w:rsidRPr="000079DF">
        <w:rPr>
          <w:rFonts w:cs="Arial"/>
          <w:sz w:val="14"/>
          <w:szCs w:val="14"/>
          <w:lang w:val="en-US"/>
        </w:rPr>
        <w:t>2</w:t>
      </w:r>
      <w:r w:rsidRPr="000079DF">
        <w:rPr>
          <w:rFonts w:cs="Arial"/>
          <w:sz w:val="14"/>
          <w:szCs w:val="14"/>
          <w:lang w:val="en-US"/>
        </w:rPr>
        <w:t>.2 Subject to article 21.4, the English courts have exclusive jurisdiction to determine any dispute arising in connection with this Agreement, including disputes relating to any non-contractual obligations.</w:t>
      </w:r>
    </w:p>
    <w:p w14:paraId="4918C561" w14:textId="1ABDF585" w:rsidR="00AE3813" w:rsidRPr="000079DF" w:rsidRDefault="00AE3813" w:rsidP="00E91EE8">
      <w:pPr>
        <w:pStyle w:val="Kontraktsstil"/>
        <w:adjustRightInd w:val="0"/>
        <w:snapToGrid w:val="0"/>
        <w:ind w:left="0"/>
        <w:jc w:val="both"/>
        <w:rPr>
          <w:rFonts w:cs="Arial"/>
          <w:sz w:val="14"/>
          <w:szCs w:val="14"/>
          <w:lang w:val="en-US"/>
        </w:rPr>
      </w:pPr>
      <w:r w:rsidRPr="000079DF">
        <w:rPr>
          <w:rFonts w:cs="Arial"/>
          <w:sz w:val="14"/>
          <w:szCs w:val="14"/>
          <w:lang w:val="en-US"/>
        </w:rPr>
        <w:br/>
        <w:t>2</w:t>
      </w:r>
      <w:r w:rsidR="00370812" w:rsidRPr="000079DF">
        <w:rPr>
          <w:rFonts w:cs="Arial"/>
          <w:sz w:val="14"/>
          <w:szCs w:val="14"/>
          <w:lang w:val="en-US"/>
        </w:rPr>
        <w:t>2</w:t>
      </w:r>
      <w:r w:rsidRPr="000079DF">
        <w:rPr>
          <w:rFonts w:cs="Arial"/>
          <w:sz w:val="14"/>
          <w:szCs w:val="14"/>
          <w:lang w:val="en-US"/>
        </w:rPr>
        <w:t>.3 Each party irrevocably waives any objection which it may now or later have to proceedings being brought in the English courts (on the grounds that the English courts are not a convenient forum or otherwise).</w:t>
      </w:r>
      <w:r w:rsidRPr="000079DF">
        <w:rPr>
          <w:rFonts w:cs="Arial"/>
          <w:sz w:val="14"/>
          <w:szCs w:val="14"/>
          <w:lang w:val="en-US"/>
        </w:rPr>
        <w:br/>
      </w:r>
      <w:r w:rsidRPr="000079DF">
        <w:rPr>
          <w:rFonts w:cs="Arial"/>
          <w:sz w:val="14"/>
          <w:szCs w:val="14"/>
          <w:lang w:val="en-US"/>
        </w:rPr>
        <w:br/>
        <w:t>2</w:t>
      </w:r>
      <w:r w:rsidR="00370812" w:rsidRPr="000079DF">
        <w:rPr>
          <w:rFonts w:cs="Arial"/>
          <w:sz w:val="14"/>
          <w:szCs w:val="14"/>
          <w:lang w:val="en-US"/>
        </w:rPr>
        <w:t>2</w:t>
      </w:r>
      <w:r w:rsidRPr="000079DF">
        <w:rPr>
          <w:rFonts w:cs="Arial"/>
          <w:sz w:val="14"/>
          <w:szCs w:val="14"/>
          <w:lang w:val="en-US"/>
        </w:rPr>
        <w:t>.4 Nothing in this Agreement shall prevent a party from applying to the courts of any other country for injunctive or other interim relief.</w:t>
      </w:r>
    </w:p>
    <w:p w14:paraId="5658F619" w14:textId="77777777" w:rsidR="00AE3813" w:rsidRPr="000079DF" w:rsidRDefault="00AE3813" w:rsidP="00E91EE8">
      <w:pPr>
        <w:pStyle w:val="Kontraktsstil"/>
        <w:adjustRightInd w:val="0"/>
        <w:snapToGrid w:val="0"/>
        <w:ind w:left="0"/>
        <w:jc w:val="both"/>
        <w:rPr>
          <w:rFonts w:cs="Arial"/>
          <w:sz w:val="14"/>
          <w:szCs w:val="14"/>
          <w:lang w:val="en-US"/>
        </w:rPr>
      </w:pPr>
    </w:p>
    <w:p w14:paraId="2DE61172" w14:textId="77777777" w:rsidR="00AE3813" w:rsidRPr="000079DF" w:rsidRDefault="00AE3813" w:rsidP="00E91EE8">
      <w:pPr>
        <w:pStyle w:val="Kontraktsstil"/>
        <w:adjustRightInd w:val="0"/>
        <w:snapToGrid w:val="0"/>
        <w:ind w:left="0"/>
        <w:jc w:val="both"/>
        <w:rPr>
          <w:rFonts w:cs="Arial"/>
          <w:sz w:val="14"/>
          <w:szCs w:val="14"/>
          <w:lang w:val="en-GB"/>
        </w:rPr>
      </w:pPr>
      <w:r w:rsidRPr="000079DF">
        <w:rPr>
          <w:rFonts w:cs="Arial"/>
          <w:sz w:val="14"/>
          <w:szCs w:val="14"/>
          <w:lang w:val="en-US"/>
        </w:rPr>
        <w:t>2</w:t>
      </w:r>
      <w:r w:rsidR="00370812" w:rsidRPr="000079DF">
        <w:rPr>
          <w:rFonts w:cs="Arial"/>
          <w:sz w:val="14"/>
          <w:szCs w:val="14"/>
          <w:lang w:val="en-US"/>
        </w:rPr>
        <w:t>2</w:t>
      </w:r>
      <w:r w:rsidRPr="000079DF">
        <w:rPr>
          <w:rFonts w:cs="Arial"/>
          <w:sz w:val="14"/>
          <w:szCs w:val="14"/>
          <w:lang w:val="en-US"/>
        </w:rPr>
        <w:t xml:space="preserve">.5 Until a dispute is settled, Supplier shall continue to fulfil this Agreement. </w:t>
      </w:r>
    </w:p>
    <w:p w14:paraId="7A221576" w14:textId="77777777" w:rsidR="000278E6" w:rsidRDefault="000278E6" w:rsidP="00E91EE8">
      <w:pPr>
        <w:pStyle w:val="Kontraktsstil"/>
        <w:adjustRightInd w:val="0"/>
        <w:snapToGrid w:val="0"/>
        <w:ind w:left="0"/>
        <w:jc w:val="both"/>
        <w:rPr>
          <w:rFonts w:cs="Arial"/>
          <w:b/>
          <w:bCs/>
          <w:sz w:val="14"/>
          <w:szCs w:val="14"/>
          <w:lang w:val="en-GB"/>
        </w:rPr>
      </w:pPr>
    </w:p>
    <w:p w14:paraId="3D5889F1" w14:textId="61A72540" w:rsidR="00A7778F" w:rsidRPr="000079DF" w:rsidRDefault="00A7778F" w:rsidP="00E91EE8">
      <w:pPr>
        <w:pStyle w:val="Kontraktsstil"/>
        <w:adjustRightInd w:val="0"/>
        <w:snapToGrid w:val="0"/>
        <w:ind w:left="0"/>
        <w:jc w:val="both"/>
        <w:rPr>
          <w:rFonts w:cs="Arial"/>
          <w:b/>
          <w:bCs/>
          <w:sz w:val="14"/>
          <w:szCs w:val="14"/>
          <w:lang w:val="en-GB"/>
        </w:rPr>
      </w:pPr>
      <w:r w:rsidRPr="000079DF">
        <w:rPr>
          <w:rFonts w:cs="Arial"/>
          <w:b/>
          <w:bCs/>
          <w:sz w:val="14"/>
          <w:szCs w:val="14"/>
          <w:lang w:val="en-GB"/>
        </w:rPr>
        <w:t>2</w:t>
      </w:r>
      <w:r w:rsidR="00370812" w:rsidRPr="000079DF">
        <w:rPr>
          <w:rFonts w:cs="Arial"/>
          <w:b/>
          <w:bCs/>
          <w:sz w:val="14"/>
          <w:szCs w:val="14"/>
          <w:lang w:val="en-GB"/>
        </w:rPr>
        <w:t>3</w:t>
      </w:r>
      <w:r w:rsidRPr="000079DF">
        <w:rPr>
          <w:rFonts w:cs="Arial"/>
          <w:b/>
          <w:bCs/>
          <w:sz w:val="14"/>
          <w:szCs w:val="14"/>
          <w:lang w:val="en-GB"/>
        </w:rPr>
        <w:t xml:space="preserve">. MISCELLANEOUS </w:t>
      </w:r>
    </w:p>
    <w:p w14:paraId="7CC8560F" w14:textId="7747BE78" w:rsidR="00A7778F" w:rsidRPr="000079DF" w:rsidRDefault="00D64D46" w:rsidP="00E91EE8">
      <w:pPr>
        <w:pStyle w:val="Kontraktsstil"/>
        <w:adjustRightInd w:val="0"/>
        <w:snapToGrid w:val="0"/>
        <w:ind w:left="0"/>
        <w:jc w:val="both"/>
        <w:rPr>
          <w:rFonts w:cs="Arial"/>
          <w:sz w:val="14"/>
          <w:szCs w:val="14"/>
          <w:lang w:val="en-GB"/>
        </w:rPr>
      </w:pPr>
      <w:r w:rsidRPr="000079DF">
        <w:rPr>
          <w:rFonts w:cs="Arial"/>
          <w:sz w:val="14"/>
          <w:szCs w:val="14"/>
          <w:lang w:val="en-GB"/>
        </w:rPr>
        <w:t>2</w:t>
      </w:r>
      <w:r w:rsidR="00370812" w:rsidRPr="000079DF">
        <w:rPr>
          <w:rFonts w:cs="Arial"/>
          <w:sz w:val="14"/>
          <w:szCs w:val="14"/>
          <w:lang w:val="en-GB"/>
        </w:rPr>
        <w:t>3</w:t>
      </w:r>
      <w:r w:rsidRPr="000079DF">
        <w:rPr>
          <w:rFonts w:cs="Arial"/>
          <w:sz w:val="14"/>
          <w:szCs w:val="14"/>
          <w:lang w:val="en-GB"/>
        </w:rPr>
        <w:t xml:space="preserve">.1 </w:t>
      </w:r>
      <w:r w:rsidR="00EF4EC1" w:rsidRPr="000079DF">
        <w:rPr>
          <w:rFonts w:cs="Arial"/>
          <w:sz w:val="14"/>
          <w:szCs w:val="14"/>
          <w:lang w:val="en-GB"/>
        </w:rPr>
        <w:t xml:space="preserve">Definitions </w:t>
      </w:r>
      <w:r w:rsidR="00A7778F" w:rsidRPr="000079DF">
        <w:rPr>
          <w:rFonts w:cs="Arial"/>
          <w:sz w:val="14"/>
          <w:szCs w:val="14"/>
          <w:lang w:val="en-GB"/>
        </w:rPr>
        <w:t xml:space="preserve">In this Agreement: </w:t>
      </w:r>
    </w:p>
    <w:p w14:paraId="3F8B0D8E" w14:textId="3E58D2AE" w:rsidR="00564BBA" w:rsidRPr="003C0151" w:rsidRDefault="00DD0215" w:rsidP="003C0151">
      <w:pPr>
        <w:pStyle w:val="Kontraktsstil"/>
        <w:numPr>
          <w:ilvl w:val="0"/>
          <w:numId w:val="9"/>
        </w:numPr>
        <w:adjustRightInd w:val="0"/>
        <w:snapToGrid w:val="0"/>
        <w:jc w:val="both"/>
        <w:rPr>
          <w:rFonts w:cs="Arial"/>
          <w:sz w:val="14"/>
          <w:szCs w:val="14"/>
          <w:lang w:val="en-GB"/>
        </w:rPr>
      </w:pPr>
      <w:r w:rsidRPr="000079DF">
        <w:rPr>
          <w:rFonts w:cs="Arial"/>
          <w:sz w:val="14"/>
          <w:szCs w:val="14"/>
          <w:lang w:val="en-GB"/>
        </w:rPr>
        <w:t>“Group” means in respect of a party</w:t>
      </w:r>
      <w:r w:rsidR="00E216AA" w:rsidRPr="000079DF">
        <w:rPr>
          <w:rFonts w:cs="Arial"/>
          <w:sz w:val="14"/>
          <w:szCs w:val="14"/>
          <w:lang w:val="en-GB"/>
        </w:rPr>
        <w:t xml:space="preserve">, </w:t>
      </w:r>
      <w:r w:rsidR="00DA337C">
        <w:rPr>
          <w:rFonts w:cs="Arial"/>
          <w:sz w:val="14"/>
          <w:szCs w:val="14"/>
          <w:lang w:val="en-GB"/>
        </w:rPr>
        <w:t>(</w:t>
      </w:r>
      <w:proofErr w:type="spellStart"/>
      <w:r w:rsidR="00DA337C">
        <w:rPr>
          <w:rFonts w:cs="Arial"/>
          <w:sz w:val="14"/>
          <w:szCs w:val="14"/>
          <w:lang w:val="en-GB"/>
        </w:rPr>
        <w:t>i</w:t>
      </w:r>
      <w:proofErr w:type="spellEnd"/>
      <w:r w:rsidR="00DA337C">
        <w:rPr>
          <w:rFonts w:cs="Arial"/>
          <w:sz w:val="14"/>
          <w:szCs w:val="14"/>
          <w:lang w:val="en-GB"/>
        </w:rPr>
        <w:t xml:space="preserve">) </w:t>
      </w:r>
      <w:r w:rsidR="00E216AA" w:rsidRPr="000079DF">
        <w:rPr>
          <w:rFonts w:cs="Arial"/>
          <w:sz w:val="14"/>
          <w:szCs w:val="14"/>
          <w:lang w:val="en-GB"/>
        </w:rPr>
        <w:t>itself,</w:t>
      </w:r>
      <w:r w:rsidRPr="000079DF">
        <w:rPr>
          <w:rFonts w:cs="Arial"/>
          <w:sz w:val="14"/>
          <w:szCs w:val="14"/>
          <w:lang w:val="en-GB"/>
        </w:rPr>
        <w:t xml:space="preserve"> </w:t>
      </w:r>
      <w:r w:rsidR="00DA337C">
        <w:rPr>
          <w:rFonts w:cs="Arial"/>
          <w:sz w:val="14"/>
          <w:szCs w:val="14"/>
          <w:lang w:val="en-GB"/>
        </w:rPr>
        <w:t xml:space="preserve">(ii) </w:t>
      </w:r>
      <w:r w:rsidR="00182565" w:rsidRPr="000079DF">
        <w:rPr>
          <w:rFonts w:cs="Arial"/>
          <w:sz w:val="14"/>
          <w:szCs w:val="14"/>
          <w:lang w:val="en-GB"/>
        </w:rPr>
        <w:t xml:space="preserve">its </w:t>
      </w:r>
      <w:r w:rsidR="00DA337C">
        <w:rPr>
          <w:rFonts w:cs="Arial"/>
          <w:sz w:val="14"/>
          <w:szCs w:val="14"/>
          <w:lang w:val="en-GB"/>
        </w:rPr>
        <w:t xml:space="preserve">direct and indirect </w:t>
      </w:r>
      <w:r w:rsidR="00182565" w:rsidRPr="000079DF">
        <w:rPr>
          <w:rFonts w:cs="Arial"/>
          <w:sz w:val="14"/>
          <w:szCs w:val="14"/>
          <w:lang w:val="en-GB"/>
        </w:rPr>
        <w:t>holding compan</w:t>
      </w:r>
      <w:r w:rsidR="00866C2F">
        <w:rPr>
          <w:rFonts w:cs="Arial"/>
          <w:sz w:val="14"/>
          <w:szCs w:val="14"/>
          <w:lang w:val="en-GB"/>
        </w:rPr>
        <w:t>ies</w:t>
      </w:r>
      <w:r w:rsidR="00182565" w:rsidRPr="000079DF">
        <w:rPr>
          <w:rFonts w:cs="Arial"/>
          <w:sz w:val="14"/>
          <w:szCs w:val="14"/>
          <w:lang w:val="en-GB"/>
        </w:rPr>
        <w:t>, its subsidiaries</w:t>
      </w:r>
      <w:r w:rsidR="00C33416">
        <w:rPr>
          <w:rFonts w:cs="Arial"/>
          <w:sz w:val="14"/>
          <w:szCs w:val="14"/>
          <w:lang w:val="en-GB"/>
        </w:rPr>
        <w:t xml:space="preserve"> of any tier</w:t>
      </w:r>
      <w:r w:rsidR="00182565" w:rsidRPr="000079DF">
        <w:rPr>
          <w:rFonts w:cs="Arial"/>
          <w:sz w:val="14"/>
          <w:szCs w:val="14"/>
          <w:lang w:val="en-GB"/>
        </w:rPr>
        <w:t xml:space="preserve">, and the subsidiaries </w:t>
      </w:r>
      <w:r w:rsidR="00C33416">
        <w:rPr>
          <w:rFonts w:cs="Arial"/>
          <w:sz w:val="14"/>
          <w:szCs w:val="14"/>
          <w:lang w:val="en-GB"/>
        </w:rPr>
        <w:t xml:space="preserve">of any tier </w:t>
      </w:r>
      <w:r w:rsidR="00182565" w:rsidRPr="000079DF">
        <w:rPr>
          <w:rFonts w:cs="Arial"/>
          <w:sz w:val="14"/>
          <w:szCs w:val="14"/>
          <w:lang w:val="en-GB"/>
        </w:rPr>
        <w:t xml:space="preserve">of  </w:t>
      </w:r>
      <w:r w:rsidR="000F6075">
        <w:rPr>
          <w:rFonts w:cs="Arial"/>
          <w:sz w:val="14"/>
          <w:szCs w:val="14"/>
          <w:lang w:val="en-GB"/>
        </w:rPr>
        <w:t xml:space="preserve">its direct and indirect </w:t>
      </w:r>
      <w:r w:rsidR="00182565" w:rsidRPr="000079DF">
        <w:rPr>
          <w:rFonts w:cs="Arial"/>
          <w:sz w:val="14"/>
          <w:szCs w:val="14"/>
          <w:lang w:val="en-GB"/>
        </w:rPr>
        <w:t>holding compan</w:t>
      </w:r>
      <w:r w:rsidR="000F6075">
        <w:rPr>
          <w:rFonts w:cs="Arial"/>
          <w:sz w:val="14"/>
          <w:szCs w:val="14"/>
          <w:lang w:val="en-GB"/>
        </w:rPr>
        <w:t>ies</w:t>
      </w:r>
      <w:r w:rsidRPr="000079DF">
        <w:rPr>
          <w:rFonts w:cs="Arial"/>
          <w:sz w:val="14"/>
          <w:szCs w:val="14"/>
          <w:lang w:val="en-GB"/>
        </w:rPr>
        <w:t>, where terms</w:t>
      </w:r>
      <w:r w:rsidR="00EF4EC1" w:rsidRPr="000079DF">
        <w:rPr>
          <w:rFonts w:cs="Arial"/>
          <w:sz w:val="14"/>
          <w:szCs w:val="14"/>
          <w:lang w:val="en-GB"/>
        </w:rPr>
        <w:t xml:space="preserve"> “holding company” and</w:t>
      </w:r>
      <w:r w:rsidRPr="000079DF">
        <w:rPr>
          <w:rFonts w:cs="Arial"/>
          <w:sz w:val="14"/>
          <w:szCs w:val="14"/>
          <w:lang w:val="en-GB"/>
        </w:rPr>
        <w:t xml:space="preserve"> “subsidiary</w:t>
      </w:r>
      <w:r w:rsidR="00EF4EC1" w:rsidRPr="000079DF">
        <w:rPr>
          <w:rFonts w:cs="Arial"/>
          <w:sz w:val="14"/>
          <w:szCs w:val="14"/>
          <w:lang w:val="en-GB"/>
        </w:rPr>
        <w:t>”</w:t>
      </w:r>
      <w:r w:rsidRPr="000079DF">
        <w:rPr>
          <w:rFonts w:cs="Arial"/>
          <w:sz w:val="14"/>
          <w:szCs w:val="14"/>
          <w:lang w:val="en-GB"/>
        </w:rPr>
        <w:t xml:space="preserve"> have the meanings given in the UK Compan</w:t>
      </w:r>
      <w:r w:rsidR="00182565" w:rsidRPr="000079DF">
        <w:rPr>
          <w:rFonts w:cs="Arial"/>
          <w:sz w:val="14"/>
          <w:szCs w:val="14"/>
          <w:lang w:val="en-GB"/>
        </w:rPr>
        <w:t>ies</w:t>
      </w:r>
      <w:r w:rsidRPr="000079DF">
        <w:rPr>
          <w:rFonts w:cs="Arial"/>
          <w:sz w:val="14"/>
          <w:szCs w:val="14"/>
          <w:lang w:val="en-GB"/>
        </w:rPr>
        <w:t xml:space="preserve"> Act 2006</w:t>
      </w:r>
      <w:r w:rsidR="002C401C">
        <w:rPr>
          <w:rFonts w:cs="Arial"/>
          <w:sz w:val="14"/>
          <w:szCs w:val="14"/>
          <w:lang w:val="en-GB"/>
        </w:rPr>
        <w:t xml:space="preserve"> (“Affiliates”), (iii) its subcontractors and other contractors of any tier and their Affiliates and (iv) the respective directors, officers and employees (including agency personnel, consultants and contracted workers) of each of the entities listed in </w:t>
      </w:r>
      <w:r w:rsidR="003D2148">
        <w:rPr>
          <w:rFonts w:cs="Arial"/>
          <w:sz w:val="14"/>
          <w:szCs w:val="14"/>
          <w:lang w:val="en-GB"/>
        </w:rPr>
        <w:t>(</w:t>
      </w:r>
      <w:proofErr w:type="spellStart"/>
      <w:r w:rsidR="003D2148">
        <w:rPr>
          <w:rFonts w:cs="Arial"/>
          <w:sz w:val="14"/>
          <w:szCs w:val="14"/>
          <w:lang w:val="en-GB"/>
        </w:rPr>
        <w:t>i</w:t>
      </w:r>
      <w:proofErr w:type="spellEnd"/>
      <w:r w:rsidR="003D2148">
        <w:rPr>
          <w:rFonts w:cs="Arial"/>
          <w:sz w:val="14"/>
          <w:szCs w:val="14"/>
          <w:lang w:val="en-GB"/>
        </w:rPr>
        <w:t>) through (iii), but shall not include the other party or any member of the other party’s Group</w:t>
      </w:r>
      <w:r w:rsidR="00182565" w:rsidRPr="000079DF">
        <w:rPr>
          <w:rFonts w:cs="Arial"/>
          <w:sz w:val="14"/>
          <w:szCs w:val="14"/>
          <w:lang w:val="en-GB"/>
        </w:rPr>
        <w:t xml:space="preserve">. In the case of Buyer, </w:t>
      </w:r>
      <w:r w:rsidR="008539CD">
        <w:rPr>
          <w:rFonts w:cs="Arial"/>
          <w:sz w:val="14"/>
          <w:szCs w:val="14"/>
          <w:lang w:val="en-GB"/>
        </w:rPr>
        <w:t>the term “Group” shall also comprise the manager of any drilling rig, jack-up or other asset in relation to which the Work is performed and such manager’s Affiliate</w:t>
      </w:r>
      <w:r w:rsidR="00C2542E">
        <w:rPr>
          <w:rFonts w:cs="Arial"/>
          <w:sz w:val="14"/>
          <w:szCs w:val="14"/>
          <w:lang w:val="en-GB"/>
        </w:rPr>
        <w:t>s and subcontractors of any tier and its and their directors, officers and employees (including agency personnel, consultants and contracted workers)</w:t>
      </w:r>
      <w:r w:rsidRPr="000079DF">
        <w:rPr>
          <w:rFonts w:cs="Arial"/>
          <w:sz w:val="14"/>
          <w:szCs w:val="14"/>
          <w:lang w:val="en-GB"/>
        </w:rPr>
        <w:t>;</w:t>
      </w:r>
    </w:p>
    <w:p w14:paraId="449D16E3" w14:textId="6B7CFB9C" w:rsidR="00C324DA" w:rsidRPr="003C0151" w:rsidRDefault="00A7778F" w:rsidP="003C0151">
      <w:pPr>
        <w:pStyle w:val="Kontraktsstil"/>
        <w:numPr>
          <w:ilvl w:val="0"/>
          <w:numId w:val="9"/>
        </w:numPr>
        <w:adjustRightInd w:val="0"/>
        <w:snapToGrid w:val="0"/>
        <w:jc w:val="both"/>
        <w:rPr>
          <w:rFonts w:cs="Arial"/>
          <w:sz w:val="14"/>
          <w:szCs w:val="14"/>
          <w:lang w:val="en-GB"/>
        </w:rPr>
      </w:pPr>
      <w:r w:rsidRPr="000079DF">
        <w:rPr>
          <w:rFonts w:cs="Arial"/>
          <w:sz w:val="14"/>
          <w:szCs w:val="14"/>
          <w:lang w:val="en-GB"/>
        </w:rPr>
        <w:t xml:space="preserve">“indemnify” means to indemnify </w:t>
      </w:r>
      <w:r w:rsidR="00DD0215" w:rsidRPr="000079DF">
        <w:rPr>
          <w:rFonts w:cs="Arial"/>
          <w:sz w:val="14"/>
          <w:szCs w:val="14"/>
          <w:lang w:val="en-GB"/>
        </w:rPr>
        <w:t xml:space="preserve">the other party </w:t>
      </w:r>
      <w:r w:rsidRPr="000079DF">
        <w:rPr>
          <w:rFonts w:cs="Arial"/>
          <w:sz w:val="14"/>
          <w:szCs w:val="14"/>
          <w:lang w:val="en-GB"/>
        </w:rPr>
        <w:t xml:space="preserve">on demand </w:t>
      </w:r>
      <w:r w:rsidR="00DD0215" w:rsidRPr="000079DF">
        <w:rPr>
          <w:rFonts w:cs="Arial"/>
          <w:sz w:val="14"/>
          <w:szCs w:val="14"/>
          <w:lang w:val="en-GB"/>
        </w:rPr>
        <w:t>and</w:t>
      </w:r>
      <w:r w:rsidRPr="000079DF">
        <w:rPr>
          <w:rFonts w:cs="Arial"/>
          <w:sz w:val="14"/>
          <w:szCs w:val="14"/>
          <w:lang w:val="en-GB"/>
        </w:rPr>
        <w:t xml:space="preserve"> on an after tax basis from and against all claims, demands, actions, awards, judgments, settlements, costs, expenses, liabilities, damages and losses (including all interest, fines, penalties, management time and legal and other professional costs and expenses) incurred by the other party (or any of its subsidiaries or associated companies, employees, officers, agents and contractors</w:t>
      </w:r>
      <w:r w:rsidR="001A6B97" w:rsidRPr="000079DF">
        <w:rPr>
          <w:rFonts w:cs="Arial"/>
          <w:sz w:val="14"/>
          <w:szCs w:val="14"/>
          <w:lang w:val="en-GB"/>
        </w:rPr>
        <w:t>)</w:t>
      </w:r>
      <w:r w:rsidRPr="000079DF">
        <w:rPr>
          <w:rFonts w:cs="Arial"/>
          <w:sz w:val="14"/>
          <w:szCs w:val="14"/>
          <w:lang w:val="en-GB"/>
        </w:rPr>
        <w:t xml:space="preserve"> as a result of or in connection with the matter to which the indemnity relates;</w:t>
      </w:r>
      <w:r w:rsidR="00564BBA" w:rsidRPr="000079DF">
        <w:rPr>
          <w:rFonts w:cs="Arial"/>
          <w:sz w:val="14"/>
          <w:szCs w:val="14"/>
          <w:lang w:val="en-GB"/>
        </w:rPr>
        <w:t xml:space="preserve"> and</w:t>
      </w:r>
    </w:p>
    <w:p w14:paraId="5983CC7E" w14:textId="77777777" w:rsidR="00C324DA" w:rsidRPr="000079DF" w:rsidRDefault="00C324DA" w:rsidP="00E91EE8">
      <w:pPr>
        <w:pStyle w:val="Kontraktsstil"/>
        <w:numPr>
          <w:ilvl w:val="0"/>
          <w:numId w:val="9"/>
        </w:numPr>
        <w:adjustRightInd w:val="0"/>
        <w:snapToGrid w:val="0"/>
        <w:ind w:left="350" w:hanging="284"/>
        <w:jc w:val="both"/>
        <w:rPr>
          <w:rFonts w:cs="Arial"/>
          <w:sz w:val="14"/>
          <w:szCs w:val="14"/>
          <w:lang w:val="en-GB"/>
        </w:rPr>
      </w:pPr>
      <w:r w:rsidRPr="000079DF">
        <w:rPr>
          <w:rFonts w:cs="Arial"/>
          <w:sz w:val="14"/>
          <w:szCs w:val="14"/>
          <w:lang w:val="en-GB"/>
        </w:rPr>
        <w:t>“insolvent” means in respect of a party</w:t>
      </w:r>
      <w:bookmarkStart w:id="10" w:name="_Ref300229213"/>
      <w:r w:rsidR="00564BBA" w:rsidRPr="000079DF">
        <w:rPr>
          <w:rFonts w:cs="Arial"/>
          <w:sz w:val="14"/>
          <w:szCs w:val="14"/>
          <w:lang w:val="en-GB"/>
        </w:rPr>
        <w:t xml:space="preserve"> that: </w:t>
      </w:r>
      <w:r w:rsidRPr="000079DF">
        <w:rPr>
          <w:rFonts w:cs="Arial"/>
          <w:sz w:val="14"/>
          <w:szCs w:val="14"/>
          <w:lang w:val="en-GB"/>
        </w:rPr>
        <w:t>the party becomes unable to pay its debts within the meaning of section 12</w:t>
      </w:r>
      <w:r w:rsidR="001A6B97" w:rsidRPr="000079DF">
        <w:rPr>
          <w:rFonts w:cs="Arial"/>
          <w:sz w:val="14"/>
          <w:szCs w:val="14"/>
          <w:lang w:val="en-GB"/>
        </w:rPr>
        <w:t>3 of the UK Insolvency Act 1986</w:t>
      </w:r>
      <w:r w:rsidRPr="000079DF">
        <w:rPr>
          <w:rFonts w:cs="Arial"/>
          <w:sz w:val="14"/>
          <w:szCs w:val="14"/>
          <w:lang w:val="en-GB"/>
        </w:rPr>
        <w:t>;</w:t>
      </w:r>
      <w:bookmarkEnd w:id="10"/>
      <w:r w:rsidR="00564BBA" w:rsidRPr="000079DF">
        <w:rPr>
          <w:rFonts w:cs="Arial"/>
          <w:sz w:val="14"/>
          <w:szCs w:val="14"/>
          <w:lang w:val="en-GB"/>
        </w:rPr>
        <w:t xml:space="preserve"> </w:t>
      </w:r>
      <w:r w:rsidRPr="000079DF">
        <w:rPr>
          <w:rFonts w:cs="Arial"/>
          <w:sz w:val="14"/>
          <w:szCs w:val="14"/>
          <w:lang w:val="en-GB"/>
        </w:rPr>
        <w:t>the party ceases or threatens to cease to carry on the whole or a substantial part of its business;</w:t>
      </w:r>
      <w:r w:rsidR="00564BBA" w:rsidRPr="000079DF">
        <w:rPr>
          <w:rFonts w:cs="Arial"/>
          <w:sz w:val="14"/>
          <w:szCs w:val="14"/>
          <w:lang w:val="en-GB"/>
        </w:rPr>
        <w:t xml:space="preserve"> </w:t>
      </w:r>
      <w:r w:rsidRPr="000079DF">
        <w:rPr>
          <w:rFonts w:cs="Arial"/>
          <w:sz w:val="14"/>
          <w:szCs w:val="14"/>
          <w:lang w:val="en-GB"/>
        </w:rPr>
        <w:t>any distress or execution is levied upon such party’s property or assets;</w:t>
      </w:r>
      <w:r w:rsidR="00564BBA" w:rsidRPr="000079DF">
        <w:rPr>
          <w:rFonts w:cs="Arial"/>
          <w:sz w:val="14"/>
          <w:szCs w:val="14"/>
          <w:lang w:val="en-GB"/>
        </w:rPr>
        <w:t xml:space="preserve"> </w:t>
      </w:r>
      <w:r w:rsidRPr="000079DF">
        <w:rPr>
          <w:rFonts w:cs="Arial"/>
          <w:sz w:val="14"/>
          <w:szCs w:val="14"/>
          <w:lang w:val="en-GB"/>
        </w:rPr>
        <w:t>such party shall make or offer to make any voluntary arrangement or composition with its creditors;</w:t>
      </w:r>
      <w:r w:rsidR="00564BBA" w:rsidRPr="000079DF">
        <w:rPr>
          <w:rFonts w:cs="Arial"/>
          <w:sz w:val="14"/>
          <w:szCs w:val="14"/>
          <w:lang w:val="en-GB"/>
        </w:rPr>
        <w:t xml:space="preserve"> </w:t>
      </w:r>
      <w:r w:rsidRPr="000079DF">
        <w:rPr>
          <w:rFonts w:cs="Arial"/>
          <w:sz w:val="14"/>
          <w:szCs w:val="14"/>
          <w:lang w:val="en-GB"/>
        </w:rPr>
        <w:t xml:space="preserve">any resolution to wind up such party (other than for the purpose of a </w:t>
      </w:r>
      <w:r w:rsidRPr="000079DF">
        <w:rPr>
          <w:rFonts w:cs="Arial"/>
          <w:i/>
          <w:sz w:val="14"/>
          <w:szCs w:val="14"/>
          <w:lang w:val="en-GB"/>
        </w:rPr>
        <w:t>bona fide</w:t>
      </w:r>
      <w:r w:rsidRPr="000079DF">
        <w:rPr>
          <w:rFonts w:cs="Arial"/>
          <w:sz w:val="14"/>
          <w:szCs w:val="14"/>
          <w:lang w:val="en-GB"/>
        </w:rPr>
        <w:t xml:space="preserve"> reconstruction or amalgamation without insolvency) shall be passed, any petition to wind up such party shall be presented and not withdrawn or dismissed within seven days or an order is made for the winding up of such party;</w:t>
      </w:r>
      <w:r w:rsidR="00564BBA" w:rsidRPr="000079DF">
        <w:rPr>
          <w:rFonts w:cs="Arial"/>
          <w:sz w:val="14"/>
          <w:szCs w:val="14"/>
          <w:lang w:val="en-GB"/>
        </w:rPr>
        <w:t xml:space="preserve"> </w:t>
      </w:r>
      <w:r w:rsidRPr="000079DF">
        <w:rPr>
          <w:rFonts w:cs="Arial"/>
          <w:sz w:val="14"/>
          <w:szCs w:val="14"/>
          <w:lang w:val="en-GB"/>
        </w:rPr>
        <w:t>such party is the subject of a notice of intention to appoint an administrator, is the subject of a notice of appointment of an administrator, is the subject of an administration application, becomes subject to an administration order, or has an administrator appointed over it;</w:t>
      </w:r>
      <w:r w:rsidR="00564BBA" w:rsidRPr="000079DF">
        <w:rPr>
          <w:rFonts w:cs="Arial"/>
          <w:sz w:val="14"/>
          <w:szCs w:val="14"/>
          <w:lang w:val="en-GB"/>
        </w:rPr>
        <w:t xml:space="preserve"> </w:t>
      </w:r>
      <w:r w:rsidRPr="000079DF">
        <w:rPr>
          <w:rFonts w:cs="Arial"/>
          <w:sz w:val="14"/>
          <w:szCs w:val="14"/>
          <w:lang w:val="en-GB"/>
        </w:rPr>
        <w:t>a receiver or administrative receiver is appointed over all or any of such party’s undertaking property or assets;</w:t>
      </w:r>
      <w:r w:rsidR="00564BBA" w:rsidRPr="000079DF">
        <w:rPr>
          <w:rFonts w:cs="Arial"/>
          <w:sz w:val="14"/>
          <w:szCs w:val="14"/>
          <w:lang w:val="en-GB"/>
        </w:rPr>
        <w:t xml:space="preserve"> </w:t>
      </w:r>
      <w:r w:rsidRPr="000079DF">
        <w:rPr>
          <w:rFonts w:cs="Arial"/>
          <w:sz w:val="14"/>
          <w:szCs w:val="14"/>
          <w:lang w:val="en-GB"/>
        </w:rPr>
        <w:t>any bankruptcy petition is presented or a bankruptcy order is made against such party;</w:t>
      </w:r>
      <w:r w:rsidR="00564BBA" w:rsidRPr="000079DF">
        <w:rPr>
          <w:rFonts w:cs="Arial"/>
          <w:sz w:val="14"/>
          <w:szCs w:val="14"/>
          <w:lang w:val="en-GB"/>
        </w:rPr>
        <w:t xml:space="preserve"> </w:t>
      </w:r>
      <w:r w:rsidRPr="000079DF">
        <w:rPr>
          <w:rFonts w:cs="Arial"/>
          <w:sz w:val="14"/>
          <w:szCs w:val="14"/>
          <w:lang w:val="en-GB"/>
        </w:rPr>
        <w:t>an application is made for a debt relief order, or a debt relief order is made in relation to such party;</w:t>
      </w:r>
      <w:bookmarkStart w:id="11" w:name="_Ref300229224"/>
      <w:r w:rsidR="00564BBA" w:rsidRPr="000079DF">
        <w:rPr>
          <w:rFonts w:cs="Arial"/>
          <w:sz w:val="14"/>
          <w:szCs w:val="14"/>
          <w:lang w:val="en-GB"/>
        </w:rPr>
        <w:t xml:space="preserve"> </w:t>
      </w:r>
      <w:r w:rsidRPr="000079DF">
        <w:rPr>
          <w:rFonts w:cs="Arial"/>
          <w:sz w:val="14"/>
          <w:szCs w:val="14"/>
          <w:lang w:val="en-GB"/>
        </w:rPr>
        <w:t>such other party is dissolved or otherwise ceases to exist; or</w:t>
      </w:r>
      <w:bookmarkEnd w:id="11"/>
      <w:r w:rsidRPr="000079DF">
        <w:rPr>
          <w:rFonts w:cs="Arial"/>
          <w:sz w:val="14"/>
          <w:szCs w:val="14"/>
          <w:lang w:val="en-GB"/>
        </w:rPr>
        <w:t xml:space="preserve"> the equivalent of any of the events described in the foregoing paragraphs of this definition occurs in relation to such party under the laws of any jurisdiction.</w:t>
      </w:r>
    </w:p>
    <w:p w14:paraId="3048E94C" w14:textId="77777777" w:rsidR="00DD0215" w:rsidRPr="000079DF" w:rsidRDefault="00DD0215" w:rsidP="00E91EE8">
      <w:pPr>
        <w:pStyle w:val="Kontraktsstil"/>
        <w:adjustRightInd w:val="0"/>
        <w:snapToGrid w:val="0"/>
        <w:ind w:left="0"/>
        <w:jc w:val="both"/>
        <w:rPr>
          <w:rFonts w:cs="Arial"/>
          <w:sz w:val="14"/>
          <w:szCs w:val="14"/>
          <w:lang w:val="en-GB"/>
        </w:rPr>
      </w:pPr>
    </w:p>
    <w:p w14:paraId="782AD52F" w14:textId="77777777" w:rsidR="00EF4EC1" w:rsidRPr="000079DF" w:rsidRDefault="00D64D46" w:rsidP="00E91EE8">
      <w:pPr>
        <w:jc w:val="both"/>
        <w:rPr>
          <w:rFonts w:ascii="Arial" w:hAnsi="Arial" w:cs="Arial"/>
          <w:sz w:val="14"/>
          <w:szCs w:val="14"/>
          <w:lang w:val="en-US"/>
        </w:rPr>
      </w:pPr>
      <w:r w:rsidRPr="000079DF">
        <w:rPr>
          <w:rFonts w:ascii="Arial" w:hAnsi="Arial" w:cs="Arial"/>
          <w:sz w:val="14"/>
          <w:szCs w:val="14"/>
          <w:lang w:val="en-GB"/>
        </w:rPr>
        <w:t>2</w:t>
      </w:r>
      <w:r w:rsidR="00370812" w:rsidRPr="000079DF">
        <w:rPr>
          <w:rFonts w:ascii="Arial" w:hAnsi="Arial" w:cs="Arial"/>
          <w:sz w:val="14"/>
          <w:szCs w:val="14"/>
          <w:lang w:val="en-GB"/>
        </w:rPr>
        <w:t>3</w:t>
      </w:r>
      <w:r w:rsidRPr="000079DF">
        <w:rPr>
          <w:rFonts w:ascii="Arial" w:hAnsi="Arial" w:cs="Arial"/>
          <w:sz w:val="14"/>
          <w:szCs w:val="14"/>
          <w:lang w:val="en-GB"/>
        </w:rPr>
        <w:t xml:space="preserve">.2 </w:t>
      </w:r>
      <w:r w:rsidR="00EF4EC1" w:rsidRPr="000079DF">
        <w:rPr>
          <w:rFonts w:ascii="Arial" w:hAnsi="Arial" w:cs="Arial"/>
          <w:sz w:val="14"/>
          <w:szCs w:val="14"/>
          <w:lang w:val="en-GB"/>
        </w:rPr>
        <w:t xml:space="preserve">(Severance) </w:t>
      </w:r>
      <w:r w:rsidRPr="000079DF">
        <w:rPr>
          <w:rFonts w:ascii="Arial" w:hAnsi="Arial" w:cs="Arial"/>
          <w:sz w:val="14"/>
          <w:szCs w:val="14"/>
          <w:lang w:val="en-US"/>
        </w:rPr>
        <w:t>The illegality, invalidity or unenforceability of any provision of this Agreement under any law of any jurisdiction shall not affect or impair the legality, validity or enforceability of the rest of this Agreement, nor the legality, validity or enforceability of that provision under the law of any other jurisdiction. If any provision of this Agreement is held to be illegal, invalid or unenforceable under any law of any jurisdiction, that provision shall if possible apply in that jurisdiction with whatever modification or deletion is necessary so as best to give effect to the intention of the parties as recorded in this Agreement.</w:t>
      </w:r>
    </w:p>
    <w:p w14:paraId="1E415E58" w14:textId="77777777" w:rsidR="00EF4EC1" w:rsidRPr="000079DF" w:rsidRDefault="00EF4EC1" w:rsidP="00E91EE8">
      <w:pPr>
        <w:jc w:val="both"/>
        <w:rPr>
          <w:rFonts w:ascii="Arial" w:hAnsi="Arial" w:cs="Arial"/>
          <w:sz w:val="14"/>
          <w:szCs w:val="14"/>
          <w:lang w:val="en-US"/>
        </w:rPr>
      </w:pPr>
    </w:p>
    <w:p w14:paraId="4CCD0998" w14:textId="77777777" w:rsidR="00EF4EC1" w:rsidRPr="000079DF" w:rsidRDefault="00EF4EC1" w:rsidP="00E91EE8">
      <w:pPr>
        <w:jc w:val="both"/>
        <w:rPr>
          <w:rFonts w:ascii="Arial" w:hAnsi="Arial" w:cs="Arial"/>
          <w:sz w:val="14"/>
          <w:szCs w:val="14"/>
          <w:lang w:val="en-US"/>
        </w:rPr>
      </w:pPr>
      <w:r w:rsidRPr="000079DF">
        <w:rPr>
          <w:rFonts w:ascii="Arial" w:hAnsi="Arial" w:cs="Arial"/>
          <w:sz w:val="14"/>
          <w:szCs w:val="14"/>
          <w:lang w:val="en-US"/>
        </w:rPr>
        <w:t>2</w:t>
      </w:r>
      <w:r w:rsidR="00370812" w:rsidRPr="000079DF">
        <w:rPr>
          <w:rFonts w:ascii="Arial" w:hAnsi="Arial" w:cs="Arial"/>
          <w:sz w:val="14"/>
          <w:szCs w:val="14"/>
          <w:lang w:val="en-US"/>
        </w:rPr>
        <w:t>3</w:t>
      </w:r>
      <w:r w:rsidRPr="000079DF">
        <w:rPr>
          <w:rFonts w:ascii="Arial" w:hAnsi="Arial" w:cs="Arial"/>
          <w:sz w:val="14"/>
          <w:szCs w:val="14"/>
          <w:lang w:val="en-US"/>
        </w:rPr>
        <w:t>.3 (Amendments)</w:t>
      </w:r>
      <w:r w:rsidR="00C34011" w:rsidRPr="000079DF">
        <w:rPr>
          <w:rFonts w:ascii="Arial" w:hAnsi="Arial" w:cs="Arial"/>
          <w:sz w:val="14"/>
          <w:szCs w:val="14"/>
          <w:lang w:val="en-US"/>
        </w:rPr>
        <w:t xml:space="preserve"> Without prejudice to the ability of the parties to make variations to the Work (or part thereof) in accordance with article 6, no variation of the Agreement shall be effective unless it is in writing and signed by or on behalf of each party.</w:t>
      </w:r>
    </w:p>
    <w:p w14:paraId="70F5EBD3" w14:textId="77777777" w:rsidR="00C34011" w:rsidRPr="000079DF" w:rsidRDefault="00C34011" w:rsidP="00E91EE8">
      <w:pPr>
        <w:jc w:val="both"/>
        <w:rPr>
          <w:rFonts w:ascii="Arial" w:hAnsi="Arial" w:cs="Arial"/>
          <w:sz w:val="14"/>
          <w:szCs w:val="14"/>
          <w:lang w:val="en-US"/>
        </w:rPr>
      </w:pPr>
    </w:p>
    <w:p w14:paraId="2564F52A" w14:textId="77777777" w:rsidR="00C34011" w:rsidRPr="000079DF" w:rsidRDefault="00C34011" w:rsidP="00E91EE8">
      <w:pPr>
        <w:jc w:val="both"/>
        <w:rPr>
          <w:rFonts w:ascii="Arial" w:hAnsi="Arial" w:cs="Arial"/>
          <w:sz w:val="14"/>
          <w:szCs w:val="14"/>
          <w:lang w:val="en-US"/>
        </w:rPr>
      </w:pPr>
      <w:r w:rsidRPr="000079DF">
        <w:rPr>
          <w:rFonts w:ascii="Arial" w:hAnsi="Arial" w:cs="Arial"/>
          <w:sz w:val="14"/>
          <w:szCs w:val="14"/>
          <w:lang w:val="en-US"/>
        </w:rPr>
        <w:lastRenderedPageBreak/>
        <w:t>2</w:t>
      </w:r>
      <w:r w:rsidR="00370812" w:rsidRPr="000079DF">
        <w:rPr>
          <w:rFonts w:ascii="Arial" w:hAnsi="Arial" w:cs="Arial"/>
          <w:sz w:val="14"/>
          <w:szCs w:val="14"/>
          <w:lang w:val="en-US"/>
        </w:rPr>
        <w:t>3</w:t>
      </w:r>
      <w:r w:rsidRPr="000079DF">
        <w:rPr>
          <w:rFonts w:ascii="Arial" w:hAnsi="Arial" w:cs="Arial"/>
          <w:sz w:val="14"/>
          <w:szCs w:val="14"/>
          <w:lang w:val="en-US"/>
        </w:rPr>
        <w:t xml:space="preserve">.4 (Waiver) A failure or delay in exercising any right or remedy under the Agreement shall not constitute a waiver of that right or remedy.  A single or partial exercise of any right or remedy shall not prevent the further exercise of that right or remedy.  A waiver of a breach of the Agreement shall not constitute a waiver of any other breach. </w:t>
      </w:r>
    </w:p>
    <w:p w14:paraId="2D1E1B4F" w14:textId="77777777" w:rsidR="00EF4EC1" w:rsidRPr="000079DF" w:rsidRDefault="00EF4EC1" w:rsidP="00E91EE8">
      <w:pPr>
        <w:jc w:val="both"/>
        <w:rPr>
          <w:rFonts w:ascii="Arial" w:hAnsi="Arial" w:cs="Arial"/>
          <w:sz w:val="14"/>
          <w:szCs w:val="14"/>
          <w:lang w:val="en-US"/>
        </w:rPr>
      </w:pPr>
    </w:p>
    <w:p w14:paraId="668CC683" w14:textId="77777777" w:rsidR="003D1B58" w:rsidRDefault="00EF4EC1" w:rsidP="00E91EE8">
      <w:pPr>
        <w:jc w:val="both"/>
        <w:rPr>
          <w:rFonts w:ascii="Arial" w:hAnsi="Arial" w:cs="Arial"/>
          <w:sz w:val="14"/>
          <w:szCs w:val="14"/>
          <w:lang w:val="en-US"/>
        </w:rPr>
      </w:pPr>
      <w:r w:rsidRPr="000079DF">
        <w:rPr>
          <w:rFonts w:ascii="Arial" w:hAnsi="Arial" w:cs="Arial"/>
          <w:sz w:val="14"/>
          <w:szCs w:val="14"/>
          <w:lang w:val="en-US"/>
        </w:rPr>
        <w:t>2</w:t>
      </w:r>
      <w:r w:rsidR="00370812" w:rsidRPr="000079DF">
        <w:rPr>
          <w:rFonts w:ascii="Arial" w:hAnsi="Arial" w:cs="Arial"/>
          <w:sz w:val="14"/>
          <w:szCs w:val="14"/>
          <w:lang w:val="en-US"/>
        </w:rPr>
        <w:t>3</w:t>
      </w:r>
      <w:r w:rsidRPr="000079DF">
        <w:rPr>
          <w:rFonts w:ascii="Arial" w:hAnsi="Arial" w:cs="Arial"/>
          <w:sz w:val="14"/>
          <w:szCs w:val="14"/>
          <w:lang w:val="en-US"/>
        </w:rPr>
        <w:t>.</w:t>
      </w:r>
      <w:r w:rsidR="00C34011" w:rsidRPr="000079DF">
        <w:rPr>
          <w:rFonts w:ascii="Arial" w:hAnsi="Arial" w:cs="Arial"/>
          <w:sz w:val="14"/>
          <w:szCs w:val="14"/>
          <w:lang w:val="en-US"/>
        </w:rPr>
        <w:t>5</w:t>
      </w:r>
      <w:r w:rsidRPr="000079DF">
        <w:rPr>
          <w:rFonts w:ascii="Arial" w:hAnsi="Arial" w:cs="Arial"/>
          <w:sz w:val="14"/>
          <w:szCs w:val="14"/>
          <w:lang w:val="en-US"/>
        </w:rPr>
        <w:t xml:space="preserve"> (Cumulative Rights)</w:t>
      </w:r>
      <w:r w:rsidR="00C34011" w:rsidRPr="000079DF">
        <w:rPr>
          <w:rFonts w:ascii="Arial" w:hAnsi="Arial" w:cs="Arial"/>
          <w:sz w:val="14"/>
          <w:szCs w:val="14"/>
          <w:lang w:val="en-US"/>
        </w:rPr>
        <w:t xml:space="preserve"> The rights and remedies of Buyer expressly conferred by the Agreement are cumulative and additional to any other rights or remedies it may have.</w:t>
      </w:r>
    </w:p>
    <w:p w14:paraId="7D3564F6" w14:textId="6DE0DD0A" w:rsidR="00EF4EC1" w:rsidRPr="000079DF" w:rsidRDefault="00C34011" w:rsidP="00E91EE8">
      <w:pPr>
        <w:jc w:val="both"/>
        <w:rPr>
          <w:rFonts w:ascii="Arial" w:hAnsi="Arial" w:cs="Arial"/>
          <w:sz w:val="14"/>
          <w:szCs w:val="14"/>
          <w:lang w:val="en-US"/>
        </w:rPr>
      </w:pPr>
      <w:r w:rsidRPr="000079DF">
        <w:rPr>
          <w:rFonts w:ascii="Arial" w:hAnsi="Arial" w:cs="Arial"/>
          <w:sz w:val="14"/>
          <w:szCs w:val="14"/>
          <w:lang w:val="en-US"/>
        </w:rPr>
        <w:t>2</w:t>
      </w:r>
      <w:r w:rsidR="00370812" w:rsidRPr="000079DF">
        <w:rPr>
          <w:rFonts w:ascii="Arial" w:hAnsi="Arial" w:cs="Arial"/>
          <w:sz w:val="14"/>
          <w:szCs w:val="14"/>
          <w:lang w:val="en-US"/>
        </w:rPr>
        <w:t>3</w:t>
      </w:r>
      <w:r w:rsidRPr="000079DF">
        <w:rPr>
          <w:rFonts w:ascii="Arial" w:hAnsi="Arial" w:cs="Arial"/>
          <w:sz w:val="14"/>
          <w:szCs w:val="14"/>
          <w:lang w:val="en-US"/>
        </w:rPr>
        <w:t xml:space="preserve">.6 </w:t>
      </w:r>
      <w:r w:rsidR="00EF4EC1" w:rsidRPr="000079DF">
        <w:rPr>
          <w:rFonts w:ascii="Arial" w:hAnsi="Arial" w:cs="Arial"/>
          <w:sz w:val="14"/>
          <w:szCs w:val="14"/>
          <w:lang w:val="en-US"/>
        </w:rPr>
        <w:t>(Relationship of parties)</w:t>
      </w:r>
      <w:r w:rsidRPr="000079DF">
        <w:rPr>
          <w:rFonts w:ascii="Arial" w:hAnsi="Arial" w:cs="Arial"/>
          <w:sz w:val="14"/>
          <w:szCs w:val="14"/>
          <w:lang w:val="en-US"/>
        </w:rPr>
        <w:t xml:space="preserve"> Nothing in the Agreement is intended to or shall operate to create a partnership or joint venture of any kind between the parties.  No party shall have the authority to bind the other party or to contract in the name of, or create a liability against, the other party in any way or for any purpose.</w:t>
      </w:r>
    </w:p>
    <w:p w14:paraId="046F32D9" w14:textId="77777777" w:rsidR="00EF4EC1" w:rsidRPr="000079DF" w:rsidRDefault="00EF4EC1" w:rsidP="00E91EE8">
      <w:pPr>
        <w:jc w:val="both"/>
        <w:rPr>
          <w:rFonts w:ascii="Arial" w:hAnsi="Arial" w:cs="Arial"/>
          <w:sz w:val="14"/>
          <w:szCs w:val="14"/>
          <w:lang w:val="en-US"/>
        </w:rPr>
      </w:pPr>
    </w:p>
    <w:p w14:paraId="38FE5D83" w14:textId="77777777" w:rsidR="00EF4EC1" w:rsidRPr="000079DF" w:rsidRDefault="00C34011" w:rsidP="00E91EE8">
      <w:pPr>
        <w:jc w:val="both"/>
        <w:rPr>
          <w:rFonts w:ascii="Arial" w:hAnsi="Arial" w:cs="Arial"/>
          <w:sz w:val="14"/>
          <w:szCs w:val="14"/>
          <w:lang w:val="en-US"/>
        </w:rPr>
      </w:pPr>
      <w:r w:rsidRPr="000079DF">
        <w:rPr>
          <w:rFonts w:ascii="Arial" w:hAnsi="Arial" w:cs="Arial"/>
          <w:sz w:val="14"/>
          <w:szCs w:val="14"/>
          <w:lang w:val="en-US"/>
        </w:rPr>
        <w:t>2</w:t>
      </w:r>
      <w:r w:rsidR="00370812" w:rsidRPr="000079DF">
        <w:rPr>
          <w:rFonts w:ascii="Arial" w:hAnsi="Arial" w:cs="Arial"/>
          <w:sz w:val="14"/>
          <w:szCs w:val="14"/>
          <w:lang w:val="en-US"/>
        </w:rPr>
        <w:t>3</w:t>
      </w:r>
      <w:r w:rsidRPr="000079DF">
        <w:rPr>
          <w:rFonts w:ascii="Arial" w:hAnsi="Arial" w:cs="Arial"/>
          <w:sz w:val="14"/>
          <w:szCs w:val="14"/>
          <w:lang w:val="en-US"/>
        </w:rPr>
        <w:t>.7</w:t>
      </w:r>
      <w:r w:rsidR="00EF4EC1" w:rsidRPr="000079DF">
        <w:rPr>
          <w:rFonts w:ascii="Arial" w:hAnsi="Arial" w:cs="Arial"/>
          <w:sz w:val="14"/>
          <w:szCs w:val="14"/>
          <w:lang w:val="en-US"/>
        </w:rPr>
        <w:t xml:space="preserve"> </w:t>
      </w:r>
      <w:r w:rsidRPr="000079DF">
        <w:rPr>
          <w:rFonts w:ascii="Arial" w:hAnsi="Arial" w:cs="Arial"/>
          <w:sz w:val="14"/>
          <w:szCs w:val="14"/>
          <w:lang w:val="en-US"/>
        </w:rPr>
        <w:t>(</w:t>
      </w:r>
      <w:r w:rsidR="00EF4EC1" w:rsidRPr="000079DF">
        <w:rPr>
          <w:rFonts w:ascii="Arial" w:hAnsi="Arial" w:cs="Arial"/>
          <w:sz w:val="14"/>
          <w:szCs w:val="14"/>
          <w:lang w:val="en-US"/>
        </w:rPr>
        <w:t>Set-off</w:t>
      </w:r>
      <w:r w:rsidRPr="000079DF">
        <w:rPr>
          <w:rFonts w:ascii="Arial" w:hAnsi="Arial" w:cs="Arial"/>
          <w:sz w:val="14"/>
          <w:szCs w:val="14"/>
          <w:lang w:val="en-US"/>
        </w:rPr>
        <w:t>) Save as otherwise provided in this Agreement, all amounts payable under or in connection with this Agreement shall be paid in full without set-off, deduction or withholding.</w:t>
      </w:r>
    </w:p>
    <w:p w14:paraId="11564AA7" w14:textId="77777777" w:rsidR="00EF4EC1" w:rsidRPr="000079DF" w:rsidRDefault="00EF4EC1" w:rsidP="00E91EE8">
      <w:pPr>
        <w:jc w:val="both"/>
        <w:rPr>
          <w:rFonts w:ascii="Arial" w:hAnsi="Arial" w:cs="Arial"/>
          <w:sz w:val="14"/>
          <w:szCs w:val="14"/>
          <w:lang w:val="en-US"/>
        </w:rPr>
      </w:pPr>
    </w:p>
    <w:p w14:paraId="367A96E6" w14:textId="77777777" w:rsidR="00EF4EC1" w:rsidRPr="000079DF" w:rsidRDefault="00C34011" w:rsidP="00E91EE8">
      <w:pPr>
        <w:jc w:val="both"/>
        <w:rPr>
          <w:rFonts w:ascii="Arial" w:hAnsi="Arial" w:cs="Arial"/>
          <w:sz w:val="14"/>
          <w:szCs w:val="14"/>
          <w:lang w:val="en-US"/>
        </w:rPr>
      </w:pPr>
      <w:r w:rsidRPr="000079DF">
        <w:rPr>
          <w:rFonts w:ascii="Arial" w:hAnsi="Arial" w:cs="Arial"/>
          <w:sz w:val="14"/>
          <w:szCs w:val="14"/>
          <w:lang w:val="en-US"/>
        </w:rPr>
        <w:t>2</w:t>
      </w:r>
      <w:r w:rsidR="00370812" w:rsidRPr="000079DF">
        <w:rPr>
          <w:rFonts w:ascii="Arial" w:hAnsi="Arial" w:cs="Arial"/>
          <w:sz w:val="14"/>
          <w:szCs w:val="14"/>
          <w:lang w:val="en-US"/>
        </w:rPr>
        <w:t>3</w:t>
      </w:r>
      <w:r w:rsidRPr="000079DF">
        <w:rPr>
          <w:rFonts w:ascii="Arial" w:hAnsi="Arial" w:cs="Arial"/>
          <w:sz w:val="14"/>
          <w:szCs w:val="14"/>
          <w:lang w:val="en-US"/>
        </w:rPr>
        <w:t>.8</w:t>
      </w:r>
      <w:r w:rsidR="00EF4EC1" w:rsidRPr="000079DF">
        <w:rPr>
          <w:rFonts w:ascii="Arial" w:hAnsi="Arial" w:cs="Arial"/>
          <w:sz w:val="14"/>
          <w:szCs w:val="14"/>
          <w:lang w:val="en-US"/>
        </w:rPr>
        <w:t xml:space="preserve"> </w:t>
      </w:r>
      <w:r w:rsidRPr="000079DF">
        <w:rPr>
          <w:rFonts w:ascii="Arial" w:hAnsi="Arial" w:cs="Arial"/>
          <w:sz w:val="14"/>
          <w:szCs w:val="14"/>
          <w:lang w:val="en-US"/>
        </w:rPr>
        <w:t>(</w:t>
      </w:r>
      <w:r w:rsidR="00EF4EC1" w:rsidRPr="000079DF">
        <w:rPr>
          <w:rFonts w:ascii="Arial" w:hAnsi="Arial" w:cs="Arial"/>
          <w:sz w:val="14"/>
          <w:szCs w:val="14"/>
          <w:lang w:val="en-US"/>
        </w:rPr>
        <w:t>Third Party Rights</w:t>
      </w:r>
      <w:r w:rsidRPr="000079DF">
        <w:rPr>
          <w:rFonts w:ascii="Arial" w:hAnsi="Arial" w:cs="Arial"/>
          <w:sz w:val="14"/>
          <w:szCs w:val="14"/>
          <w:lang w:val="en-US"/>
        </w:rPr>
        <w:t xml:space="preserve">) The parties do not intend any third party to have the right to enforce any provision of this Agreement under the </w:t>
      </w:r>
      <w:r w:rsidR="00946C35" w:rsidRPr="000079DF">
        <w:rPr>
          <w:rFonts w:ascii="Arial" w:hAnsi="Arial" w:cs="Arial"/>
          <w:sz w:val="14"/>
          <w:szCs w:val="14"/>
          <w:lang w:val="en-US"/>
        </w:rPr>
        <w:t xml:space="preserve">UK </w:t>
      </w:r>
      <w:r w:rsidRPr="000079DF">
        <w:rPr>
          <w:rFonts w:ascii="Arial" w:hAnsi="Arial" w:cs="Arial"/>
          <w:sz w:val="14"/>
          <w:szCs w:val="14"/>
          <w:lang w:val="en-US"/>
        </w:rPr>
        <w:t>Contracts (Rights of Third Parties) Act</w:t>
      </w:r>
      <w:r w:rsidR="00591396" w:rsidRPr="000079DF">
        <w:rPr>
          <w:rFonts w:ascii="Arial" w:hAnsi="Arial" w:cs="Arial"/>
          <w:sz w:val="14"/>
          <w:szCs w:val="14"/>
          <w:lang w:val="en-US"/>
        </w:rPr>
        <w:t xml:space="preserve"> 1999</w:t>
      </w:r>
      <w:r w:rsidRPr="000079DF">
        <w:rPr>
          <w:rFonts w:ascii="Arial" w:hAnsi="Arial" w:cs="Arial"/>
          <w:sz w:val="14"/>
          <w:szCs w:val="14"/>
          <w:lang w:val="en-US"/>
        </w:rPr>
        <w:t xml:space="preserve">. </w:t>
      </w:r>
      <w:r w:rsidR="00591396" w:rsidRPr="000079DF">
        <w:rPr>
          <w:rFonts w:ascii="Arial" w:hAnsi="Arial" w:cs="Arial"/>
          <w:sz w:val="14"/>
          <w:szCs w:val="14"/>
          <w:lang w:val="en-US"/>
        </w:rPr>
        <w:t>However, where a right for either a member of Buyer Group other than Buyer or a member of Supplier Group other than Supplier to be indemnified is explicitly granted, such rights are intended to be enforceable by such person.</w:t>
      </w:r>
      <w:r w:rsidR="00A6149A" w:rsidRPr="000079DF">
        <w:rPr>
          <w:rFonts w:ascii="Arial" w:hAnsi="Arial" w:cs="Arial"/>
          <w:sz w:val="14"/>
          <w:szCs w:val="14"/>
          <w:lang w:val="en-US"/>
        </w:rPr>
        <w:t xml:space="preserve"> Notwithstanding the preceding sentence, the Agreement may be rescinded, amended or varied by the parties to the Agreement without notice to or the consent of any such member of either party’s Group, even if, as a result, that member’s right to enforce a term of this Agreement may be varied or extinguished.</w:t>
      </w:r>
    </w:p>
    <w:p w14:paraId="17FBD22B" w14:textId="77777777" w:rsidR="00EF4EC1" w:rsidRPr="000079DF" w:rsidRDefault="00EF4EC1" w:rsidP="00E91EE8">
      <w:pPr>
        <w:jc w:val="both"/>
        <w:rPr>
          <w:rFonts w:ascii="Arial" w:hAnsi="Arial" w:cs="Arial"/>
          <w:sz w:val="14"/>
          <w:szCs w:val="14"/>
          <w:lang w:val="en-US"/>
        </w:rPr>
      </w:pPr>
    </w:p>
    <w:p w14:paraId="32BA8294" w14:textId="77777777" w:rsidR="00F232A3" w:rsidRPr="000079DF" w:rsidRDefault="00F232A3" w:rsidP="00E91EE8">
      <w:pPr>
        <w:pStyle w:val="Kontraktsstil"/>
        <w:adjustRightInd w:val="0"/>
        <w:snapToGrid w:val="0"/>
        <w:ind w:left="0"/>
        <w:jc w:val="both"/>
        <w:rPr>
          <w:rFonts w:cs="Arial"/>
          <w:b/>
          <w:bCs/>
          <w:sz w:val="14"/>
          <w:szCs w:val="14"/>
          <w:lang w:val="en-GB"/>
        </w:rPr>
      </w:pPr>
      <w:r w:rsidRPr="000079DF">
        <w:rPr>
          <w:rFonts w:cs="Arial"/>
          <w:b/>
          <w:bCs/>
          <w:sz w:val="14"/>
          <w:szCs w:val="14"/>
          <w:lang w:val="en-GB"/>
        </w:rPr>
        <w:t>24 SANCTIONS</w:t>
      </w:r>
    </w:p>
    <w:p w14:paraId="38304221" w14:textId="77777777" w:rsidR="00F232A3" w:rsidRPr="000079DF" w:rsidRDefault="00F232A3" w:rsidP="00E91EE8">
      <w:pPr>
        <w:jc w:val="both"/>
        <w:rPr>
          <w:rFonts w:ascii="Arial" w:hAnsi="Arial" w:cs="Arial"/>
          <w:sz w:val="14"/>
          <w:szCs w:val="14"/>
          <w:lang w:val="en-US"/>
        </w:rPr>
      </w:pPr>
      <w:r w:rsidRPr="000079DF">
        <w:rPr>
          <w:rFonts w:ascii="Arial" w:hAnsi="Arial" w:cs="Arial"/>
          <w:sz w:val="14"/>
          <w:szCs w:val="14"/>
          <w:lang w:val="en-US"/>
        </w:rPr>
        <w:t>24.1. In this Clause the following definitions shall apply:</w:t>
      </w:r>
    </w:p>
    <w:p w14:paraId="2E65C814" w14:textId="55C8E3BF" w:rsidR="00F232A3" w:rsidRPr="003C0151" w:rsidRDefault="00F232A3" w:rsidP="00FB4953">
      <w:pPr>
        <w:pStyle w:val="ListParagraph"/>
        <w:numPr>
          <w:ilvl w:val="0"/>
          <w:numId w:val="17"/>
        </w:numPr>
        <w:jc w:val="both"/>
        <w:rPr>
          <w:rFonts w:ascii="Arial" w:hAnsi="Arial" w:cs="Arial"/>
          <w:sz w:val="14"/>
          <w:szCs w:val="14"/>
          <w:lang w:val="en-US"/>
        </w:rPr>
      </w:pPr>
      <w:r w:rsidRPr="003C0151">
        <w:rPr>
          <w:rFonts w:ascii="Arial" w:hAnsi="Arial" w:cs="Arial"/>
          <w:sz w:val="14"/>
          <w:szCs w:val="14"/>
          <w:lang w:val="en-US"/>
        </w:rPr>
        <w:t>“Affiliates” means in relation to any party, a Subsidiary of that person or a Holding Company of that person or any other Subsidiary of that Holding Company.</w:t>
      </w:r>
    </w:p>
    <w:p w14:paraId="11B963D0" w14:textId="5F806305" w:rsidR="00F232A3" w:rsidRPr="003C0151" w:rsidRDefault="00F232A3" w:rsidP="00FB4953">
      <w:pPr>
        <w:pStyle w:val="ListParagraph"/>
        <w:numPr>
          <w:ilvl w:val="0"/>
          <w:numId w:val="17"/>
        </w:numPr>
        <w:jc w:val="both"/>
        <w:rPr>
          <w:rFonts w:ascii="Arial" w:hAnsi="Arial" w:cs="Arial"/>
          <w:sz w:val="14"/>
          <w:szCs w:val="14"/>
          <w:lang w:val="en-US"/>
        </w:rPr>
      </w:pPr>
      <w:r w:rsidRPr="003C0151">
        <w:rPr>
          <w:rFonts w:ascii="Arial" w:hAnsi="Arial" w:cs="Arial"/>
          <w:sz w:val="14"/>
          <w:szCs w:val="14"/>
          <w:lang w:val="en-US"/>
        </w:rPr>
        <w:t xml:space="preserve">“Group” means in relation to any party, its Affiliates, Subsidiaries, co-venturers, joint interest owners, co-licensees, other contractors and subcontractors, clients, client’s other contractors and subcontractors and the respective employees, directors and/or officers of all the above.  </w:t>
      </w:r>
    </w:p>
    <w:p w14:paraId="1036CD0D" w14:textId="17189E8A" w:rsidR="00F232A3" w:rsidRPr="003C0151" w:rsidRDefault="00F232A3" w:rsidP="00FB4953">
      <w:pPr>
        <w:pStyle w:val="ListParagraph"/>
        <w:numPr>
          <w:ilvl w:val="0"/>
          <w:numId w:val="17"/>
        </w:numPr>
        <w:jc w:val="both"/>
        <w:rPr>
          <w:rFonts w:ascii="Arial" w:hAnsi="Arial" w:cs="Arial"/>
          <w:sz w:val="14"/>
          <w:szCs w:val="14"/>
          <w:lang w:val="en-US"/>
        </w:rPr>
      </w:pPr>
      <w:r w:rsidRPr="003C0151">
        <w:rPr>
          <w:rFonts w:ascii="Arial" w:hAnsi="Arial" w:cs="Arial"/>
          <w:sz w:val="14"/>
          <w:szCs w:val="14"/>
          <w:lang w:val="en-US"/>
        </w:rPr>
        <w:t>“Holding Company” means in relation to a party, any other person in respect of which it is a Subsidiary.</w:t>
      </w:r>
    </w:p>
    <w:p w14:paraId="21651ED3" w14:textId="385288AF" w:rsidR="00F232A3" w:rsidRPr="003C0151" w:rsidRDefault="00F232A3" w:rsidP="00FB4953">
      <w:pPr>
        <w:pStyle w:val="ListParagraph"/>
        <w:numPr>
          <w:ilvl w:val="0"/>
          <w:numId w:val="17"/>
        </w:numPr>
        <w:jc w:val="both"/>
        <w:rPr>
          <w:rFonts w:ascii="Arial" w:hAnsi="Arial" w:cs="Arial"/>
          <w:sz w:val="14"/>
          <w:szCs w:val="14"/>
          <w:lang w:val="en-US"/>
        </w:rPr>
      </w:pPr>
      <w:r w:rsidRPr="003C0151">
        <w:rPr>
          <w:rFonts w:ascii="Arial" w:hAnsi="Arial" w:cs="Arial"/>
          <w:sz w:val="14"/>
          <w:szCs w:val="14"/>
          <w:lang w:val="en-US"/>
        </w:rPr>
        <w:t>“Restricted Party” means a person:</w:t>
      </w:r>
    </w:p>
    <w:p w14:paraId="3F5C59D9" w14:textId="41125286" w:rsidR="00F232A3" w:rsidRPr="00FB4953" w:rsidRDefault="00F232A3" w:rsidP="00FB4953">
      <w:pPr>
        <w:pStyle w:val="ListParagraph"/>
        <w:numPr>
          <w:ilvl w:val="1"/>
          <w:numId w:val="18"/>
        </w:numPr>
        <w:jc w:val="both"/>
        <w:rPr>
          <w:rFonts w:ascii="Arial" w:hAnsi="Arial" w:cs="Arial"/>
          <w:sz w:val="14"/>
          <w:szCs w:val="14"/>
          <w:lang w:val="en-US"/>
        </w:rPr>
      </w:pPr>
      <w:r w:rsidRPr="00FB4953">
        <w:rPr>
          <w:rFonts w:ascii="Arial" w:hAnsi="Arial" w:cs="Arial"/>
          <w:sz w:val="14"/>
          <w:szCs w:val="14"/>
          <w:lang w:val="en-US"/>
        </w:rPr>
        <w:t xml:space="preserve">listed on any Sanctions List or targeted by Sanctions Laws (whether designated by name or by reason of being included in a class of person); </w:t>
      </w:r>
    </w:p>
    <w:p w14:paraId="54EFA176" w14:textId="6432D7C6" w:rsidR="00F232A3" w:rsidRPr="00FB4953" w:rsidRDefault="00F232A3" w:rsidP="00FB4953">
      <w:pPr>
        <w:pStyle w:val="ListParagraph"/>
        <w:numPr>
          <w:ilvl w:val="1"/>
          <w:numId w:val="18"/>
        </w:numPr>
        <w:jc w:val="both"/>
        <w:rPr>
          <w:rFonts w:ascii="Arial" w:hAnsi="Arial" w:cs="Arial"/>
          <w:sz w:val="14"/>
          <w:szCs w:val="14"/>
          <w:lang w:val="en-US"/>
        </w:rPr>
      </w:pPr>
      <w:r w:rsidRPr="00FB4953">
        <w:rPr>
          <w:rFonts w:ascii="Arial" w:hAnsi="Arial" w:cs="Arial"/>
          <w:sz w:val="14"/>
          <w:szCs w:val="14"/>
          <w:lang w:val="en-US"/>
        </w:rPr>
        <w:t xml:space="preserve">domiciled, resident, located in or incorporated or </w:t>
      </w:r>
      <w:proofErr w:type="spellStart"/>
      <w:r w:rsidRPr="00FB4953">
        <w:rPr>
          <w:rFonts w:ascii="Arial" w:hAnsi="Arial" w:cs="Arial"/>
          <w:sz w:val="14"/>
          <w:szCs w:val="14"/>
          <w:lang w:val="en-US"/>
        </w:rPr>
        <w:t>organised</w:t>
      </w:r>
      <w:proofErr w:type="spellEnd"/>
      <w:r w:rsidRPr="00FB4953">
        <w:rPr>
          <w:rFonts w:ascii="Arial" w:hAnsi="Arial" w:cs="Arial"/>
          <w:sz w:val="14"/>
          <w:szCs w:val="14"/>
          <w:lang w:val="en-US"/>
        </w:rPr>
        <w:t xml:space="preserve"> under the laws of any country or territory or whose government is the target of comprehensive, country- or territory-wide Sanctions Laws; or</w:t>
      </w:r>
    </w:p>
    <w:p w14:paraId="08121E96" w14:textId="64A3A9F7" w:rsidR="00F232A3" w:rsidRPr="00FB4953" w:rsidRDefault="00F232A3" w:rsidP="00FB4953">
      <w:pPr>
        <w:pStyle w:val="ListParagraph"/>
        <w:numPr>
          <w:ilvl w:val="1"/>
          <w:numId w:val="18"/>
        </w:numPr>
        <w:jc w:val="both"/>
        <w:rPr>
          <w:rFonts w:ascii="Arial" w:hAnsi="Arial" w:cs="Arial"/>
          <w:sz w:val="14"/>
          <w:szCs w:val="14"/>
          <w:lang w:val="en-US"/>
        </w:rPr>
      </w:pPr>
      <w:r w:rsidRPr="00FB4953">
        <w:rPr>
          <w:rFonts w:ascii="Arial" w:hAnsi="Arial" w:cs="Arial"/>
          <w:sz w:val="14"/>
          <w:szCs w:val="14"/>
          <w:lang w:val="en-US"/>
        </w:rPr>
        <w:t>directly or indirectly owned or controlled by, or acting on behalf of or, at the direction or for the benefit, (as interpreted under any relevant Sanctions Laws) of a person referred to in (a) or (b) above; or</w:t>
      </w:r>
    </w:p>
    <w:p w14:paraId="3A2C177E" w14:textId="0306BB8D" w:rsidR="00F232A3" w:rsidRPr="00FB4953" w:rsidRDefault="00F232A3" w:rsidP="00FB4953">
      <w:pPr>
        <w:pStyle w:val="ListParagraph"/>
        <w:numPr>
          <w:ilvl w:val="1"/>
          <w:numId w:val="18"/>
        </w:numPr>
        <w:jc w:val="both"/>
        <w:rPr>
          <w:rFonts w:ascii="Arial" w:hAnsi="Arial" w:cs="Arial"/>
          <w:sz w:val="14"/>
          <w:szCs w:val="14"/>
          <w:lang w:val="en-US"/>
        </w:rPr>
      </w:pPr>
      <w:r w:rsidRPr="00FB4953">
        <w:rPr>
          <w:rFonts w:ascii="Arial" w:hAnsi="Arial" w:cs="Arial"/>
          <w:sz w:val="14"/>
          <w:szCs w:val="14"/>
          <w:lang w:val="en-US"/>
        </w:rPr>
        <w:t xml:space="preserve">otherwise targeted by </w:t>
      </w:r>
      <w:r w:rsidR="008140AD" w:rsidRPr="00FB4953">
        <w:rPr>
          <w:rFonts w:ascii="Arial" w:hAnsi="Arial" w:cs="Arial"/>
          <w:sz w:val="14"/>
          <w:szCs w:val="14"/>
          <w:lang w:val="en-US"/>
        </w:rPr>
        <w:t>Sanctions</w:t>
      </w:r>
      <w:r w:rsidRPr="00FB4953">
        <w:rPr>
          <w:rFonts w:ascii="Arial" w:hAnsi="Arial" w:cs="Arial"/>
          <w:sz w:val="14"/>
          <w:szCs w:val="14"/>
          <w:lang w:val="en-US"/>
        </w:rPr>
        <w:t xml:space="preserve"> Laws.</w:t>
      </w:r>
    </w:p>
    <w:p w14:paraId="488DFCB0" w14:textId="778B2C56" w:rsidR="00F232A3" w:rsidRPr="00FB4953" w:rsidRDefault="00F232A3" w:rsidP="00FB4953">
      <w:pPr>
        <w:pStyle w:val="ListParagraph"/>
        <w:numPr>
          <w:ilvl w:val="0"/>
          <w:numId w:val="17"/>
        </w:numPr>
        <w:jc w:val="both"/>
        <w:rPr>
          <w:rFonts w:ascii="Arial" w:hAnsi="Arial" w:cs="Arial"/>
          <w:sz w:val="14"/>
          <w:szCs w:val="14"/>
          <w:lang w:val="en-US"/>
        </w:rPr>
      </w:pPr>
      <w:r w:rsidRPr="00FB4953">
        <w:rPr>
          <w:rFonts w:ascii="Arial" w:hAnsi="Arial" w:cs="Arial"/>
          <w:sz w:val="14"/>
          <w:szCs w:val="14"/>
          <w:lang w:val="en-US"/>
        </w:rPr>
        <w:t>“Sanctions Authority” means the Norwegian State, the United Nations, the European Union, the United States of America, any EEA Member Country, the United Kingdom and/or the respective governmental, legislative, judicial and enforcement bodies and authorities of any of the foregoing, including, without limitation, Her Majesty’s Treasury, the Office of Foreign Assets Control of the US Department of the Treasury, the US Department of Commerce, the US Department of State, any other agency of the US government, and any authority, official institution or agency acting on behalf of any of them in connection with Sanctions Laws.</w:t>
      </w:r>
    </w:p>
    <w:p w14:paraId="0A23C375" w14:textId="45E950D6" w:rsidR="00F232A3" w:rsidRPr="00FB4953" w:rsidRDefault="00F232A3" w:rsidP="00FB4953">
      <w:pPr>
        <w:pStyle w:val="ListParagraph"/>
        <w:numPr>
          <w:ilvl w:val="0"/>
          <w:numId w:val="17"/>
        </w:numPr>
        <w:jc w:val="both"/>
        <w:rPr>
          <w:rFonts w:ascii="Arial" w:hAnsi="Arial" w:cs="Arial"/>
          <w:sz w:val="14"/>
          <w:szCs w:val="14"/>
          <w:lang w:val="en-US"/>
        </w:rPr>
      </w:pPr>
      <w:r w:rsidRPr="00FB4953">
        <w:rPr>
          <w:rFonts w:ascii="Arial" w:hAnsi="Arial" w:cs="Arial"/>
          <w:sz w:val="14"/>
          <w:szCs w:val="14"/>
          <w:lang w:val="en-US"/>
        </w:rPr>
        <w:t xml:space="preserve">“Sanctions Laws” means any trade, economic or financial sanctions laws and/or regulations, embargoes, prohibitions, restrictive measures, decisions, executive orders or notices from regulators implemented, adapted, imposed, administered, enacted and/or enforced by any Sanctions Authority from time to time.  </w:t>
      </w:r>
    </w:p>
    <w:p w14:paraId="190E18FA" w14:textId="7165FD68" w:rsidR="00F232A3" w:rsidRPr="00FB4953" w:rsidRDefault="00F232A3" w:rsidP="00FB4953">
      <w:pPr>
        <w:pStyle w:val="ListParagraph"/>
        <w:numPr>
          <w:ilvl w:val="0"/>
          <w:numId w:val="17"/>
        </w:numPr>
        <w:jc w:val="both"/>
        <w:rPr>
          <w:rFonts w:ascii="Arial" w:hAnsi="Arial" w:cs="Arial"/>
          <w:sz w:val="14"/>
          <w:szCs w:val="14"/>
          <w:lang w:val="en-US"/>
        </w:rPr>
      </w:pPr>
      <w:r w:rsidRPr="00FB4953">
        <w:rPr>
          <w:rFonts w:ascii="Arial" w:hAnsi="Arial" w:cs="Arial"/>
          <w:sz w:val="14"/>
          <w:szCs w:val="14"/>
          <w:lang w:val="en-US"/>
        </w:rPr>
        <w:t>“Sanction List” means any list of persons or entities published in connection with Sanctions Laws by or on behalf of any Sanctions Authority.</w:t>
      </w:r>
    </w:p>
    <w:p w14:paraId="4CE0EE82" w14:textId="5BAE5E21" w:rsidR="00F232A3" w:rsidRPr="00FB4953" w:rsidRDefault="00F232A3" w:rsidP="00FB4953">
      <w:pPr>
        <w:pStyle w:val="ListParagraph"/>
        <w:numPr>
          <w:ilvl w:val="0"/>
          <w:numId w:val="17"/>
        </w:numPr>
        <w:jc w:val="both"/>
        <w:rPr>
          <w:rFonts w:ascii="Arial" w:hAnsi="Arial" w:cs="Arial"/>
          <w:sz w:val="14"/>
          <w:szCs w:val="14"/>
          <w:lang w:val="en-US"/>
        </w:rPr>
      </w:pPr>
      <w:r w:rsidRPr="00FB4953">
        <w:rPr>
          <w:rFonts w:ascii="Arial" w:hAnsi="Arial" w:cs="Arial"/>
          <w:sz w:val="14"/>
          <w:szCs w:val="14"/>
          <w:lang w:val="en-US"/>
        </w:rPr>
        <w:t>“Subsidiaries” means (</w:t>
      </w:r>
      <w:proofErr w:type="spellStart"/>
      <w:r w:rsidRPr="00FB4953">
        <w:rPr>
          <w:rFonts w:ascii="Arial" w:hAnsi="Arial" w:cs="Arial"/>
          <w:sz w:val="14"/>
          <w:szCs w:val="14"/>
          <w:lang w:val="en-US"/>
        </w:rPr>
        <w:t>i</w:t>
      </w:r>
      <w:proofErr w:type="spellEnd"/>
      <w:r w:rsidRPr="00FB4953">
        <w:rPr>
          <w:rFonts w:ascii="Arial" w:hAnsi="Arial" w:cs="Arial"/>
          <w:sz w:val="14"/>
          <w:szCs w:val="14"/>
          <w:lang w:val="en-US"/>
        </w:rPr>
        <w:t>) any company which is owned directly and/or indirectly by more than 50 per cent. and (ii) any material company which is owned directly and/or indirectly by 50 per cent. or less, but where a shareholders' agreement or other instrument secure the minority owner a casting vote or veto rights or similar influence in material decisions.</w:t>
      </w:r>
    </w:p>
    <w:p w14:paraId="6C2ADA33" w14:textId="77777777" w:rsidR="00F232A3" w:rsidRDefault="00F232A3" w:rsidP="00E91EE8">
      <w:pPr>
        <w:jc w:val="both"/>
        <w:rPr>
          <w:rFonts w:ascii="Arial" w:hAnsi="Arial" w:cs="Arial"/>
          <w:sz w:val="14"/>
          <w:szCs w:val="14"/>
          <w:lang w:val="en-US"/>
        </w:rPr>
      </w:pPr>
      <w:r w:rsidRPr="000079DF">
        <w:rPr>
          <w:rFonts w:ascii="Arial" w:hAnsi="Arial" w:cs="Arial"/>
          <w:sz w:val="14"/>
          <w:szCs w:val="14"/>
          <w:lang w:val="en-US"/>
        </w:rPr>
        <w:t xml:space="preserve">24.2. Supplier warrants that it and its Affiliates are in compliance with Sanctions Laws and that its owners, directors, officers, employees, </w:t>
      </w:r>
      <w:r w:rsidRPr="000079DF">
        <w:rPr>
          <w:rFonts w:ascii="Arial" w:hAnsi="Arial" w:cs="Arial"/>
          <w:sz w:val="14"/>
          <w:szCs w:val="14"/>
          <w:lang w:val="en-US"/>
        </w:rPr>
        <w:t>agents, representatives and members of its and their management are in compliance with Sanction Laws and is not a Restricted Party.</w:t>
      </w:r>
    </w:p>
    <w:p w14:paraId="4CB6D21C" w14:textId="77777777" w:rsidR="00FC33CF" w:rsidRPr="000079DF" w:rsidRDefault="00FC33CF" w:rsidP="00E91EE8">
      <w:pPr>
        <w:jc w:val="both"/>
        <w:rPr>
          <w:rFonts w:ascii="Arial" w:hAnsi="Arial" w:cs="Arial"/>
          <w:sz w:val="14"/>
          <w:szCs w:val="14"/>
          <w:lang w:val="en-US"/>
        </w:rPr>
      </w:pPr>
    </w:p>
    <w:p w14:paraId="4301C2B9" w14:textId="77777777" w:rsidR="00F232A3" w:rsidRDefault="00F232A3" w:rsidP="00E91EE8">
      <w:pPr>
        <w:jc w:val="both"/>
        <w:rPr>
          <w:rFonts w:ascii="Arial" w:hAnsi="Arial" w:cs="Arial"/>
          <w:sz w:val="14"/>
          <w:szCs w:val="14"/>
          <w:lang w:val="en-US"/>
        </w:rPr>
      </w:pPr>
      <w:r w:rsidRPr="000079DF">
        <w:rPr>
          <w:rFonts w:ascii="Arial" w:hAnsi="Arial" w:cs="Arial"/>
          <w:sz w:val="14"/>
          <w:szCs w:val="14"/>
          <w:lang w:val="en-US"/>
        </w:rPr>
        <w:t>24.3. Supplier warrants that it, its Group and its Affiliates are in compliance with Sanctions Laws and that its owners, directors, officers, employees, agents, representatives and members of its and their management has not engaged in or is engaged in any transaction, activity or conduct that could reasonably be expected to result in it being designated as a Restricted Party; or is subject to or involved in any inquiry, claim, action, suit, proceeding or investigation against him or her with respect to Sanctions Laws by any Sanctions Authority.</w:t>
      </w:r>
    </w:p>
    <w:p w14:paraId="5DF41C39" w14:textId="77777777" w:rsidR="00FC33CF" w:rsidRPr="000079DF" w:rsidRDefault="00FC33CF" w:rsidP="00E91EE8">
      <w:pPr>
        <w:jc w:val="both"/>
        <w:rPr>
          <w:rFonts w:ascii="Arial" w:hAnsi="Arial" w:cs="Arial"/>
          <w:sz w:val="14"/>
          <w:szCs w:val="14"/>
          <w:lang w:val="en-US"/>
        </w:rPr>
      </w:pPr>
    </w:p>
    <w:p w14:paraId="35981823" w14:textId="77777777" w:rsidR="00F232A3" w:rsidRDefault="00F232A3" w:rsidP="00E91EE8">
      <w:pPr>
        <w:jc w:val="both"/>
        <w:rPr>
          <w:rFonts w:ascii="Arial" w:hAnsi="Arial" w:cs="Arial"/>
          <w:sz w:val="14"/>
          <w:szCs w:val="14"/>
          <w:lang w:val="en-US"/>
        </w:rPr>
      </w:pPr>
      <w:r w:rsidRPr="000079DF">
        <w:rPr>
          <w:rFonts w:ascii="Arial" w:hAnsi="Arial" w:cs="Arial"/>
          <w:sz w:val="14"/>
          <w:szCs w:val="14"/>
          <w:lang w:val="en-US"/>
        </w:rPr>
        <w:t>24.4. Supplier shall notify Buyer immediately upon becoming aware any inquiry, claim, action, suit, proceeding or investigation pursuant to Sanctions Laws against it or any of its direct or indirect Affiliates or Subsidiaries or any of their respective directors, officers or employees, or if any of its direct or indirect Affiliates or Subsidiaries or any of their respective directors, officers or employees has become a Restricted Party or has violated any Sanctions Laws.</w:t>
      </w:r>
    </w:p>
    <w:p w14:paraId="7FF29E14" w14:textId="77777777" w:rsidR="00FC33CF" w:rsidRPr="000079DF" w:rsidRDefault="00FC33CF" w:rsidP="00E91EE8">
      <w:pPr>
        <w:jc w:val="both"/>
        <w:rPr>
          <w:rFonts w:ascii="Arial" w:hAnsi="Arial" w:cs="Arial"/>
          <w:sz w:val="14"/>
          <w:szCs w:val="14"/>
          <w:lang w:val="en-US"/>
        </w:rPr>
      </w:pPr>
    </w:p>
    <w:p w14:paraId="26E2C3E5" w14:textId="77777777" w:rsidR="00F232A3" w:rsidRPr="000079DF" w:rsidRDefault="00F232A3" w:rsidP="00E91EE8">
      <w:pPr>
        <w:jc w:val="both"/>
        <w:rPr>
          <w:rFonts w:ascii="Arial" w:hAnsi="Arial" w:cs="Arial"/>
          <w:sz w:val="14"/>
          <w:szCs w:val="14"/>
          <w:lang w:val="en-US"/>
        </w:rPr>
      </w:pPr>
      <w:r w:rsidRPr="000079DF">
        <w:rPr>
          <w:rFonts w:ascii="Arial" w:hAnsi="Arial" w:cs="Arial"/>
          <w:sz w:val="14"/>
          <w:szCs w:val="14"/>
          <w:lang w:val="en-US"/>
        </w:rPr>
        <w:t>24.5. Where, in the reasonable judgment of Buyer,</w:t>
      </w:r>
    </w:p>
    <w:p w14:paraId="6481DF1D" w14:textId="62063D00" w:rsidR="00F232A3" w:rsidRPr="00116428" w:rsidRDefault="00F232A3" w:rsidP="00116428">
      <w:pPr>
        <w:pStyle w:val="ListParagraph"/>
        <w:numPr>
          <w:ilvl w:val="0"/>
          <w:numId w:val="20"/>
        </w:numPr>
        <w:jc w:val="both"/>
        <w:rPr>
          <w:rFonts w:ascii="Arial" w:hAnsi="Arial" w:cs="Arial"/>
          <w:sz w:val="14"/>
          <w:szCs w:val="14"/>
          <w:lang w:val="en-US"/>
        </w:rPr>
      </w:pPr>
      <w:r w:rsidRPr="00116428">
        <w:rPr>
          <w:rFonts w:ascii="Arial" w:hAnsi="Arial" w:cs="Arial"/>
          <w:sz w:val="14"/>
          <w:szCs w:val="14"/>
          <w:lang w:val="en-US"/>
        </w:rPr>
        <w:t>the Agreement and/or the Buyer Group’s performance of its obligations under it causes a breach of Sanctions Laws or becomes unlawful or contrary to any Sanctions Laws;</w:t>
      </w:r>
    </w:p>
    <w:p w14:paraId="65593AD8" w14:textId="63F33D29" w:rsidR="00F232A3" w:rsidRPr="00116428" w:rsidRDefault="00F232A3" w:rsidP="00116428">
      <w:pPr>
        <w:pStyle w:val="ListParagraph"/>
        <w:numPr>
          <w:ilvl w:val="0"/>
          <w:numId w:val="20"/>
        </w:numPr>
        <w:jc w:val="both"/>
        <w:rPr>
          <w:rFonts w:ascii="Arial" w:hAnsi="Arial" w:cs="Arial"/>
          <w:sz w:val="14"/>
          <w:szCs w:val="14"/>
          <w:lang w:val="en-US"/>
        </w:rPr>
      </w:pPr>
      <w:r w:rsidRPr="00116428">
        <w:rPr>
          <w:rFonts w:ascii="Arial" w:hAnsi="Arial" w:cs="Arial"/>
          <w:sz w:val="14"/>
          <w:szCs w:val="14"/>
          <w:lang w:val="en-US"/>
        </w:rPr>
        <w:t>any act or omission of the Supplier Group, any of its Affiliates or any of its or their related companies or persons causes a breach of Sanctions Laws or becomes unlawful or contrary to any Sanctions Laws;</w:t>
      </w:r>
    </w:p>
    <w:p w14:paraId="2B334C1C" w14:textId="28427750" w:rsidR="00F232A3" w:rsidRPr="00116428" w:rsidRDefault="00F232A3" w:rsidP="00116428">
      <w:pPr>
        <w:pStyle w:val="ListParagraph"/>
        <w:numPr>
          <w:ilvl w:val="0"/>
          <w:numId w:val="20"/>
        </w:numPr>
        <w:jc w:val="both"/>
        <w:rPr>
          <w:rFonts w:ascii="Arial" w:hAnsi="Arial" w:cs="Arial"/>
          <w:sz w:val="14"/>
          <w:szCs w:val="14"/>
          <w:lang w:val="en-US"/>
        </w:rPr>
      </w:pPr>
      <w:r w:rsidRPr="00116428">
        <w:rPr>
          <w:rFonts w:ascii="Arial" w:hAnsi="Arial" w:cs="Arial"/>
          <w:sz w:val="14"/>
          <w:szCs w:val="14"/>
          <w:lang w:val="en-US"/>
        </w:rPr>
        <w:t>Supplier Group, any of its Affiliates or any of its or their related companies or persons may be in a breach of Sanctions Laws or becomes unlawful or contrary to any Sanctions Laws or becomes a Restricted Party; or</w:t>
      </w:r>
    </w:p>
    <w:p w14:paraId="027FEC03" w14:textId="6007E0B9" w:rsidR="00323E88" w:rsidRPr="00C656E3" w:rsidRDefault="00F232A3" w:rsidP="001E1376">
      <w:pPr>
        <w:pStyle w:val="ListParagraph"/>
        <w:numPr>
          <w:ilvl w:val="0"/>
          <w:numId w:val="20"/>
        </w:numPr>
        <w:jc w:val="both"/>
        <w:rPr>
          <w:rFonts w:ascii="Arial" w:hAnsi="Arial" w:cs="Arial"/>
          <w:sz w:val="14"/>
          <w:szCs w:val="14"/>
          <w:lang w:val="en-US"/>
        </w:rPr>
      </w:pPr>
      <w:r w:rsidRPr="00C656E3">
        <w:rPr>
          <w:rFonts w:ascii="Arial" w:hAnsi="Arial" w:cs="Arial"/>
          <w:sz w:val="14"/>
          <w:szCs w:val="14"/>
          <w:lang w:val="en-US"/>
        </w:rPr>
        <w:t>the Agreement or Supplier Group in any other way expose Buyer Group, any of its Affiliates or any of its or their related companies or persons to breach of any Sanctions Laws or the impeding effects of breach of such Sanctions Laws, whether or not such Sanctions Laws have been amended and implemented after the date of this Agreement, then Buyer shall, without prejudice to any of Buyer’s other rights and remedies hereunder or at law, be entitled to terminate this Agreement with immediate effect and without any liability to Supplier Group.</w:t>
      </w:r>
    </w:p>
    <w:p w14:paraId="147E1BDF" w14:textId="6B34B52E" w:rsidR="00AE0E6A" w:rsidRPr="00902D12" w:rsidRDefault="00AE0E6A" w:rsidP="00E91EE8">
      <w:pPr>
        <w:spacing w:after="200" w:line="276" w:lineRule="auto"/>
        <w:jc w:val="both"/>
        <w:rPr>
          <w:rFonts w:ascii="Arial" w:hAnsi="Arial" w:cs="Arial"/>
          <w:b/>
          <w:bCs/>
          <w:sz w:val="14"/>
          <w:szCs w:val="14"/>
          <w:lang w:val="en-US"/>
        </w:rPr>
      </w:pPr>
      <w:r w:rsidRPr="000079DF">
        <w:rPr>
          <w:rFonts w:ascii="Arial" w:hAnsi="Arial" w:cs="Arial"/>
          <w:b/>
          <w:bCs/>
          <w:sz w:val="14"/>
          <w:szCs w:val="14"/>
          <w:lang w:val="en-US"/>
        </w:rPr>
        <w:br w:type="page"/>
      </w:r>
      <w:r w:rsidRPr="000079DF">
        <w:rPr>
          <w:rFonts w:ascii="Arial" w:hAnsi="Arial" w:cs="Arial"/>
          <w:b/>
          <w:bCs/>
          <w:sz w:val="14"/>
          <w:szCs w:val="14"/>
          <w:lang w:val="en-US"/>
        </w:rPr>
        <w:lastRenderedPageBreak/>
        <w:t xml:space="preserve">APPENDIX 1 SPECIAL CONDITIONS FOR RENTAL EQUIPMENT </w:t>
      </w:r>
    </w:p>
    <w:p w14:paraId="2A159CC6" w14:textId="39577C1B" w:rsidR="00014795" w:rsidRPr="00116428" w:rsidRDefault="00014795" w:rsidP="00E91EE8">
      <w:pPr>
        <w:pStyle w:val="ListParagraph"/>
        <w:numPr>
          <w:ilvl w:val="0"/>
          <w:numId w:val="11"/>
        </w:numPr>
        <w:ind w:left="284" w:hanging="284"/>
        <w:jc w:val="both"/>
        <w:rPr>
          <w:rFonts w:ascii="Arial" w:hAnsi="Arial" w:cs="Arial"/>
          <w:b/>
          <w:bCs/>
          <w:sz w:val="14"/>
          <w:szCs w:val="14"/>
          <w:lang w:val="en-US"/>
        </w:rPr>
      </w:pPr>
      <w:r w:rsidRPr="000079DF">
        <w:rPr>
          <w:rFonts w:ascii="Arial" w:hAnsi="Arial" w:cs="Arial"/>
          <w:b/>
          <w:bCs/>
          <w:sz w:val="14"/>
          <w:szCs w:val="14"/>
          <w:lang w:val="en-US"/>
        </w:rPr>
        <w:t xml:space="preserve">Scope </w:t>
      </w:r>
    </w:p>
    <w:p w14:paraId="1A2C1526" w14:textId="77777777" w:rsidR="00014795" w:rsidRPr="000079DF" w:rsidRDefault="00014795" w:rsidP="00E91EE8">
      <w:pPr>
        <w:jc w:val="both"/>
        <w:rPr>
          <w:rFonts w:ascii="Arial" w:hAnsi="Arial" w:cs="Arial"/>
          <w:bCs/>
          <w:sz w:val="14"/>
          <w:szCs w:val="14"/>
          <w:lang w:val="en-US"/>
        </w:rPr>
      </w:pPr>
      <w:r w:rsidRPr="000079DF">
        <w:rPr>
          <w:rFonts w:ascii="Arial" w:hAnsi="Arial" w:cs="Arial"/>
          <w:bCs/>
          <w:sz w:val="14"/>
          <w:szCs w:val="14"/>
          <w:lang w:val="en-US"/>
        </w:rPr>
        <w:t>1.1 These special conditions apply in the event that Buyer rents equipment from Supplier</w:t>
      </w:r>
      <w:r w:rsidR="009C53EE" w:rsidRPr="000079DF">
        <w:rPr>
          <w:rFonts w:ascii="Arial" w:hAnsi="Arial" w:cs="Arial"/>
          <w:bCs/>
          <w:sz w:val="14"/>
          <w:szCs w:val="14"/>
          <w:lang w:val="en-US"/>
        </w:rPr>
        <w:t xml:space="preserve"> in addition and as supplement to</w:t>
      </w:r>
      <w:r w:rsidRPr="000079DF">
        <w:rPr>
          <w:rFonts w:ascii="Arial" w:hAnsi="Arial" w:cs="Arial"/>
          <w:bCs/>
          <w:sz w:val="14"/>
          <w:szCs w:val="14"/>
          <w:lang w:val="en-US"/>
        </w:rPr>
        <w:t xml:space="preserve"> the General Conditions </w:t>
      </w:r>
      <w:r w:rsidR="009C53EE" w:rsidRPr="000079DF">
        <w:rPr>
          <w:rFonts w:ascii="Arial" w:hAnsi="Arial" w:cs="Arial"/>
          <w:bCs/>
          <w:sz w:val="14"/>
          <w:szCs w:val="14"/>
          <w:lang w:val="en-US"/>
        </w:rPr>
        <w:t>. In case of discrepancy the General Conditions shall prevail</w:t>
      </w:r>
      <w:r w:rsidR="003F2511" w:rsidRPr="000079DF">
        <w:rPr>
          <w:rFonts w:ascii="Arial" w:hAnsi="Arial" w:cs="Arial"/>
          <w:bCs/>
          <w:sz w:val="14"/>
          <w:szCs w:val="14"/>
          <w:lang w:val="en-US"/>
        </w:rPr>
        <w:t>.</w:t>
      </w:r>
    </w:p>
    <w:p w14:paraId="283415A4" w14:textId="77777777" w:rsidR="00014795" w:rsidRPr="000079DF" w:rsidRDefault="00014795" w:rsidP="00E91EE8">
      <w:pPr>
        <w:jc w:val="both"/>
        <w:rPr>
          <w:rFonts w:ascii="Arial" w:hAnsi="Arial" w:cs="Arial"/>
          <w:bCs/>
          <w:sz w:val="14"/>
          <w:szCs w:val="14"/>
          <w:lang w:val="en-US"/>
        </w:rPr>
      </w:pPr>
    </w:p>
    <w:p w14:paraId="356B6EFE" w14:textId="3197FC21" w:rsidR="00E95B3C" w:rsidRPr="00116428" w:rsidRDefault="00E95B3C" w:rsidP="00E91EE8">
      <w:pPr>
        <w:pStyle w:val="ListParagraph"/>
        <w:numPr>
          <w:ilvl w:val="0"/>
          <w:numId w:val="11"/>
        </w:numPr>
        <w:ind w:left="284" w:hanging="284"/>
        <w:jc w:val="both"/>
        <w:rPr>
          <w:rFonts w:ascii="Arial" w:hAnsi="Arial" w:cs="Arial"/>
          <w:b/>
          <w:bCs/>
          <w:sz w:val="14"/>
          <w:szCs w:val="14"/>
          <w:lang w:val="en-US"/>
        </w:rPr>
      </w:pPr>
      <w:r w:rsidRPr="000079DF">
        <w:rPr>
          <w:rFonts w:ascii="Arial" w:hAnsi="Arial" w:cs="Arial"/>
          <w:b/>
          <w:bCs/>
          <w:sz w:val="14"/>
          <w:szCs w:val="14"/>
          <w:lang w:val="en-US"/>
        </w:rPr>
        <w:t>Rental period</w:t>
      </w:r>
    </w:p>
    <w:p w14:paraId="758DD4B8" w14:textId="77777777" w:rsidR="00D72708"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2</w:t>
      </w:r>
      <w:r w:rsidR="00E95B3C" w:rsidRPr="000079DF">
        <w:rPr>
          <w:rFonts w:ascii="Arial" w:hAnsi="Arial" w:cs="Arial"/>
          <w:bCs/>
          <w:sz w:val="14"/>
          <w:szCs w:val="14"/>
          <w:lang w:val="en-US"/>
        </w:rPr>
        <w:t xml:space="preserve">.1 </w:t>
      </w:r>
      <w:r w:rsidR="00D72708" w:rsidRPr="000079DF">
        <w:rPr>
          <w:rFonts w:ascii="Arial" w:hAnsi="Arial" w:cs="Arial"/>
          <w:bCs/>
          <w:sz w:val="14"/>
          <w:szCs w:val="14"/>
          <w:lang w:val="en-US"/>
        </w:rPr>
        <w:t xml:space="preserve">Equipment shall be contracted to the </w:t>
      </w:r>
      <w:r w:rsidR="0044166D" w:rsidRPr="000079DF">
        <w:rPr>
          <w:rFonts w:ascii="Arial" w:hAnsi="Arial" w:cs="Arial"/>
          <w:bCs/>
          <w:sz w:val="14"/>
          <w:szCs w:val="14"/>
          <w:lang w:val="en-US"/>
        </w:rPr>
        <w:t>Buyer</w:t>
      </w:r>
      <w:r w:rsidR="00D72708" w:rsidRPr="000079DF">
        <w:rPr>
          <w:rFonts w:ascii="Arial" w:hAnsi="Arial" w:cs="Arial"/>
          <w:bCs/>
          <w:sz w:val="14"/>
          <w:szCs w:val="14"/>
          <w:lang w:val="en-US"/>
        </w:rPr>
        <w:t xml:space="preserve"> on a daily rental basis unless otherwise is stated in the PO. </w:t>
      </w:r>
    </w:p>
    <w:p w14:paraId="5D269DDD" w14:textId="77777777" w:rsidR="00D72708" w:rsidRPr="000079DF" w:rsidRDefault="00D72708" w:rsidP="00E91EE8">
      <w:pPr>
        <w:jc w:val="both"/>
        <w:rPr>
          <w:rFonts w:ascii="Arial" w:hAnsi="Arial" w:cs="Arial"/>
          <w:bCs/>
          <w:sz w:val="14"/>
          <w:szCs w:val="14"/>
          <w:lang w:val="en-US"/>
        </w:rPr>
      </w:pPr>
    </w:p>
    <w:p w14:paraId="2D830D6A" w14:textId="77777777" w:rsidR="00D72708"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2</w:t>
      </w:r>
      <w:r w:rsidR="00E95B3C" w:rsidRPr="000079DF">
        <w:rPr>
          <w:rFonts w:ascii="Arial" w:hAnsi="Arial" w:cs="Arial"/>
          <w:bCs/>
          <w:sz w:val="14"/>
          <w:szCs w:val="14"/>
          <w:lang w:val="en-US"/>
        </w:rPr>
        <w:t xml:space="preserve">.2 </w:t>
      </w:r>
      <w:r w:rsidR="00AE0E6A" w:rsidRPr="000079DF">
        <w:rPr>
          <w:rFonts w:ascii="Arial" w:hAnsi="Arial" w:cs="Arial"/>
          <w:bCs/>
          <w:sz w:val="14"/>
          <w:szCs w:val="14"/>
          <w:lang w:val="en-US"/>
        </w:rPr>
        <w:t xml:space="preserve">The rental period </w:t>
      </w:r>
      <w:r w:rsidR="00D72708" w:rsidRPr="000079DF">
        <w:rPr>
          <w:rFonts w:ascii="Arial" w:hAnsi="Arial" w:cs="Arial"/>
          <w:bCs/>
          <w:sz w:val="14"/>
          <w:szCs w:val="14"/>
          <w:lang w:val="en-US"/>
        </w:rPr>
        <w:t>shall commence on t</w:t>
      </w:r>
      <w:r w:rsidR="00AE0E6A" w:rsidRPr="000079DF">
        <w:rPr>
          <w:rFonts w:ascii="Arial" w:hAnsi="Arial" w:cs="Arial"/>
          <w:bCs/>
          <w:sz w:val="14"/>
          <w:szCs w:val="14"/>
          <w:lang w:val="en-US"/>
        </w:rPr>
        <w:t>he d</w:t>
      </w:r>
      <w:r w:rsidR="00D72708" w:rsidRPr="000079DF">
        <w:rPr>
          <w:rFonts w:ascii="Arial" w:hAnsi="Arial" w:cs="Arial"/>
          <w:bCs/>
          <w:sz w:val="14"/>
          <w:szCs w:val="14"/>
          <w:lang w:val="en-US"/>
        </w:rPr>
        <w:t xml:space="preserve">ay equipment is received at the </w:t>
      </w:r>
      <w:r w:rsidR="00AE0E6A" w:rsidRPr="000079DF">
        <w:rPr>
          <w:rFonts w:ascii="Arial" w:hAnsi="Arial" w:cs="Arial"/>
          <w:bCs/>
          <w:sz w:val="14"/>
          <w:szCs w:val="14"/>
          <w:lang w:val="en-US"/>
        </w:rPr>
        <w:t xml:space="preserve">delivery address stated on the PO. </w:t>
      </w:r>
      <w:r w:rsidR="00D72708" w:rsidRPr="000079DF">
        <w:rPr>
          <w:rFonts w:ascii="Arial" w:hAnsi="Arial" w:cs="Arial"/>
          <w:bCs/>
          <w:sz w:val="14"/>
          <w:szCs w:val="14"/>
          <w:lang w:val="en-US"/>
        </w:rPr>
        <w:t xml:space="preserve">The Supplier shall arrange for all transport of the equipment from the Supplier base to the delivery address. </w:t>
      </w:r>
    </w:p>
    <w:p w14:paraId="17A66517" w14:textId="77777777" w:rsidR="00AE0E6A" w:rsidRPr="000079DF" w:rsidRDefault="00AE0E6A" w:rsidP="00E91EE8">
      <w:pPr>
        <w:jc w:val="both"/>
        <w:rPr>
          <w:rFonts w:ascii="Arial" w:hAnsi="Arial" w:cs="Arial"/>
          <w:bCs/>
          <w:sz w:val="14"/>
          <w:szCs w:val="14"/>
          <w:lang w:val="en-US"/>
        </w:rPr>
      </w:pPr>
    </w:p>
    <w:p w14:paraId="6580E511" w14:textId="77777777" w:rsidR="00AE0E6A"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2</w:t>
      </w:r>
      <w:r w:rsidR="00E95B3C" w:rsidRPr="000079DF">
        <w:rPr>
          <w:rFonts w:ascii="Arial" w:hAnsi="Arial" w:cs="Arial"/>
          <w:bCs/>
          <w:sz w:val="14"/>
          <w:szCs w:val="14"/>
          <w:lang w:val="en-US"/>
        </w:rPr>
        <w:t xml:space="preserve">.3 </w:t>
      </w:r>
      <w:r w:rsidR="00AE0E6A" w:rsidRPr="000079DF">
        <w:rPr>
          <w:rFonts w:ascii="Arial" w:hAnsi="Arial" w:cs="Arial"/>
          <w:bCs/>
          <w:sz w:val="14"/>
          <w:szCs w:val="14"/>
          <w:lang w:val="en-US"/>
        </w:rPr>
        <w:t xml:space="preserve">The equipment shall be deemed off-hire when the Supplier has been notified by the </w:t>
      </w:r>
      <w:r w:rsidR="0044166D" w:rsidRPr="000079DF">
        <w:rPr>
          <w:rFonts w:ascii="Arial" w:hAnsi="Arial" w:cs="Arial"/>
          <w:bCs/>
          <w:sz w:val="14"/>
          <w:szCs w:val="14"/>
          <w:lang w:val="en-US"/>
        </w:rPr>
        <w:t>Buyer</w:t>
      </w:r>
      <w:r w:rsidR="00AE0E6A" w:rsidRPr="000079DF">
        <w:rPr>
          <w:rFonts w:ascii="Arial" w:hAnsi="Arial" w:cs="Arial"/>
          <w:bCs/>
          <w:sz w:val="14"/>
          <w:szCs w:val="14"/>
          <w:lang w:val="en-US"/>
        </w:rPr>
        <w:t xml:space="preserve"> that the equipment is ready t</w:t>
      </w:r>
      <w:r w:rsidR="00D72708" w:rsidRPr="000079DF">
        <w:rPr>
          <w:rFonts w:ascii="Arial" w:hAnsi="Arial" w:cs="Arial"/>
          <w:bCs/>
          <w:sz w:val="14"/>
          <w:szCs w:val="14"/>
          <w:lang w:val="en-US"/>
        </w:rPr>
        <w:t xml:space="preserve">o be collected, unless otherwise is stated in the PO. </w:t>
      </w:r>
    </w:p>
    <w:p w14:paraId="1CE0A27B" w14:textId="77777777" w:rsidR="00E95B3C" w:rsidRPr="000079DF" w:rsidRDefault="00E95B3C" w:rsidP="00E91EE8">
      <w:pPr>
        <w:jc w:val="both"/>
        <w:rPr>
          <w:rFonts w:ascii="Arial" w:hAnsi="Arial" w:cs="Arial"/>
          <w:bCs/>
          <w:sz w:val="14"/>
          <w:szCs w:val="14"/>
          <w:lang w:val="en-US"/>
        </w:rPr>
      </w:pPr>
    </w:p>
    <w:p w14:paraId="79BA5C48" w14:textId="5CEBCAB9" w:rsidR="00D72708" w:rsidRPr="00116428" w:rsidRDefault="00E95B3C" w:rsidP="00E91EE8">
      <w:pPr>
        <w:pStyle w:val="ListParagraph"/>
        <w:numPr>
          <w:ilvl w:val="0"/>
          <w:numId w:val="11"/>
        </w:numPr>
        <w:ind w:left="284" w:hanging="284"/>
        <w:jc w:val="both"/>
        <w:rPr>
          <w:rFonts w:ascii="Arial" w:hAnsi="Arial" w:cs="Arial"/>
          <w:b/>
          <w:bCs/>
          <w:sz w:val="14"/>
          <w:szCs w:val="14"/>
          <w:lang w:val="en-US"/>
        </w:rPr>
      </w:pPr>
      <w:r w:rsidRPr="000079DF">
        <w:rPr>
          <w:rFonts w:ascii="Arial" w:hAnsi="Arial" w:cs="Arial"/>
          <w:b/>
          <w:bCs/>
          <w:sz w:val="14"/>
          <w:szCs w:val="14"/>
          <w:lang w:val="en-US"/>
        </w:rPr>
        <w:t xml:space="preserve">Rates </w:t>
      </w:r>
    </w:p>
    <w:p w14:paraId="7D733DD9" w14:textId="5F76AC1C" w:rsidR="00E95B3C"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3</w:t>
      </w:r>
      <w:r w:rsidR="00E95B3C" w:rsidRPr="000079DF">
        <w:rPr>
          <w:rFonts w:ascii="Arial" w:hAnsi="Arial" w:cs="Arial"/>
          <w:bCs/>
          <w:sz w:val="14"/>
          <w:szCs w:val="14"/>
          <w:lang w:val="en-US"/>
        </w:rPr>
        <w:t>.1 Equipment rental rates include normal wear and tear.</w:t>
      </w:r>
    </w:p>
    <w:p w14:paraId="4918AC3C" w14:textId="77777777" w:rsidR="00E95B3C" w:rsidRPr="000079DF" w:rsidRDefault="00E95B3C" w:rsidP="00E91EE8">
      <w:pPr>
        <w:jc w:val="both"/>
        <w:rPr>
          <w:rFonts w:ascii="Arial" w:hAnsi="Arial" w:cs="Arial"/>
          <w:bCs/>
          <w:sz w:val="14"/>
          <w:szCs w:val="14"/>
          <w:lang w:val="en-US"/>
        </w:rPr>
      </w:pPr>
    </w:p>
    <w:p w14:paraId="5294641F" w14:textId="474FE7A6" w:rsidR="00E95B3C" w:rsidRPr="000079DF" w:rsidRDefault="00E95B3C" w:rsidP="00E91EE8">
      <w:pPr>
        <w:jc w:val="both"/>
        <w:rPr>
          <w:rFonts w:ascii="Arial" w:hAnsi="Arial" w:cs="Arial"/>
          <w:bCs/>
          <w:sz w:val="14"/>
          <w:szCs w:val="14"/>
          <w:lang w:val="en-US"/>
        </w:rPr>
      </w:pPr>
      <w:r w:rsidRPr="000079DF">
        <w:rPr>
          <w:rFonts w:ascii="Arial" w:hAnsi="Arial" w:cs="Arial"/>
          <w:bCs/>
          <w:sz w:val="14"/>
          <w:szCs w:val="14"/>
          <w:lang w:val="en-US"/>
        </w:rPr>
        <w:t xml:space="preserve">Examples of normal wear and tear: </w:t>
      </w:r>
      <w:r w:rsidR="003F2511" w:rsidRPr="000079DF">
        <w:rPr>
          <w:rFonts w:ascii="Arial" w:hAnsi="Arial" w:cs="Arial"/>
          <w:bCs/>
          <w:sz w:val="14"/>
          <w:szCs w:val="14"/>
          <w:lang w:val="en-US"/>
        </w:rPr>
        <w:t>worn dies in slip type elevators, worn dies in rotary slips/safety clamps, worn circular buttons in casing or drill collar slips, O-rings, hose, fittings on air and hydraulic operated equipment.</w:t>
      </w:r>
    </w:p>
    <w:p w14:paraId="21D1C970" w14:textId="77777777" w:rsidR="003F2511" w:rsidRPr="000079DF" w:rsidRDefault="003F2511" w:rsidP="00E91EE8">
      <w:pPr>
        <w:jc w:val="both"/>
        <w:rPr>
          <w:rFonts w:ascii="Arial" w:hAnsi="Arial" w:cs="Arial"/>
          <w:bCs/>
          <w:sz w:val="14"/>
          <w:szCs w:val="14"/>
          <w:lang w:val="en-US"/>
        </w:rPr>
      </w:pPr>
    </w:p>
    <w:p w14:paraId="08298ECE" w14:textId="3E1F06AD" w:rsidR="00E95B3C" w:rsidRPr="000079DF" w:rsidRDefault="00E95B3C" w:rsidP="00E91EE8">
      <w:pPr>
        <w:jc w:val="both"/>
        <w:rPr>
          <w:rFonts w:ascii="Arial" w:hAnsi="Arial" w:cs="Arial"/>
          <w:bCs/>
          <w:sz w:val="14"/>
          <w:szCs w:val="14"/>
          <w:lang w:val="en-US"/>
        </w:rPr>
      </w:pPr>
      <w:r w:rsidRPr="000079DF">
        <w:rPr>
          <w:rFonts w:ascii="Arial" w:hAnsi="Arial" w:cs="Arial"/>
          <w:bCs/>
          <w:sz w:val="14"/>
          <w:szCs w:val="14"/>
          <w:lang w:val="en-US"/>
        </w:rPr>
        <w:t xml:space="preserve">Examples of abnormal wear and tear: </w:t>
      </w:r>
      <w:r w:rsidR="003F2511" w:rsidRPr="000079DF">
        <w:rPr>
          <w:rFonts w:ascii="Arial" w:hAnsi="Arial" w:cs="Arial"/>
          <w:bCs/>
          <w:sz w:val="14"/>
          <w:szCs w:val="14"/>
          <w:lang w:val="en-US"/>
        </w:rPr>
        <w:t>missing parts of returned equipment (slip segments, links, wrenches, cylinders, handles etc.), major damage that result in rejection (extensive repair or scrap).</w:t>
      </w:r>
    </w:p>
    <w:p w14:paraId="3D582265" w14:textId="77777777" w:rsidR="003F2511" w:rsidRPr="000079DF" w:rsidRDefault="003F2511" w:rsidP="00E91EE8">
      <w:pPr>
        <w:jc w:val="both"/>
        <w:rPr>
          <w:rFonts w:ascii="Arial" w:hAnsi="Arial" w:cs="Arial"/>
          <w:bCs/>
          <w:sz w:val="14"/>
          <w:szCs w:val="14"/>
          <w:lang w:val="en-US"/>
        </w:rPr>
      </w:pPr>
    </w:p>
    <w:p w14:paraId="792C40F3" w14:textId="5DEB0E1E" w:rsidR="003F2511"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Supplier shall confirm abnormal wear and tear in a report to Buyer. Documentation including photographs etc. shall be submitted prior to proceeding with repair with economic consequences.</w:t>
      </w:r>
    </w:p>
    <w:p w14:paraId="31C49653" w14:textId="77777777" w:rsidR="00E95B3C" w:rsidRPr="000079DF" w:rsidRDefault="00E95B3C" w:rsidP="00E91EE8">
      <w:pPr>
        <w:jc w:val="both"/>
        <w:rPr>
          <w:rFonts w:ascii="Arial" w:hAnsi="Arial" w:cs="Arial"/>
          <w:bCs/>
          <w:sz w:val="14"/>
          <w:szCs w:val="14"/>
          <w:lang w:val="en-US"/>
        </w:rPr>
      </w:pPr>
    </w:p>
    <w:p w14:paraId="5DC7C54B" w14:textId="1D897A21" w:rsidR="00E95B3C"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3</w:t>
      </w:r>
      <w:r w:rsidR="00DF167A" w:rsidRPr="000079DF">
        <w:rPr>
          <w:rFonts w:ascii="Arial" w:hAnsi="Arial" w:cs="Arial"/>
          <w:bCs/>
          <w:sz w:val="14"/>
          <w:szCs w:val="14"/>
          <w:lang w:val="en-US"/>
        </w:rPr>
        <w:t xml:space="preserve">.2 </w:t>
      </w:r>
      <w:r w:rsidR="00E95B3C" w:rsidRPr="000079DF">
        <w:rPr>
          <w:rFonts w:ascii="Arial" w:hAnsi="Arial" w:cs="Arial"/>
          <w:bCs/>
          <w:sz w:val="14"/>
          <w:szCs w:val="14"/>
          <w:lang w:val="en-US"/>
        </w:rPr>
        <w:t xml:space="preserve">Inspection, cleaning and preservation </w:t>
      </w:r>
      <w:r w:rsidR="00116428" w:rsidRPr="000079DF">
        <w:rPr>
          <w:rFonts w:ascii="Arial" w:hAnsi="Arial" w:cs="Arial"/>
          <w:bCs/>
          <w:sz w:val="14"/>
          <w:szCs w:val="14"/>
          <w:lang w:val="en-US"/>
        </w:rPr>
        <w:t>are</w:t>
      </w:r>
      <w:r w:rsidR="00E95B3C" w:rsidRPr="000079DF">
        <w:rPr>
          <w:rFonts w:ascii="Arial" w:hAnsi="Arial" w:cs="Arial"/>
          <w:bCs/>
          <w:sz w:val="14"/>
          <w:szCs w:val="14"/>
          <w:lang w:val="en-US"/>
        </w:rPr>
        <w:t xml:space="preserve"> included in the rental rates for handling equipment.</w:t>
      </w:r>
    </w:p>
    <w:p w14:paraId="53E8B19A" w14:textId="77777777" w:rsidR="00E95B3C" w:rsidRPr="000079DF" w:rsidRDefault="00E95B3C" w:rsidP="00E91EE8">
      <w:pPr>
        <w:jc w:val="both"/>
        <w:rPr>
          <w:rFonts w:ascii="Arial" w:hAnsi="Arial" w:cs="Arial"/>
          <w:bCs/>
          <w:sz w:val="14"/>
          <w:szCs w:val="14"/>
          <w:lang w:val="en-US"/>
        </w:rPr>
      </w:pPr>
    </w:p>
    <w:p w14:paraId="20F2353E" w14:textId="7FC905A9" w:rsidR="00E95B3C"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3</w:t>
      </w:r>
      <w:r w:rsidR="00DF167A" w:rsidRPr="000079DF">
        <w:rPr>
          <w:rFonts w:ascii="Arial" w:hAnsi="Arial" w:cs="Arial"/>
          <w:bCs/>
          <w:sz w:val="14"/>
          <w:szCs w:val="14"/>
          <w:lang w:val="en-US"/>
        </w:rPr>
        <w:t>.3</w:t>
      </w:r>
      <w:r w:rsidR="00E95B3C" w:rsidRPr="000079DF">
        <w:rPr>
          <w:rFonts w:ascii="Arial" w:hAnsi="Arial" w:cs="Arial"/>
          <w:bCs/>
          <w:sz w:val="14"/>
          <w:szCs w:val="14"/>
          <w:lang w:val="en-US"/>
        </w:rPr>
        <w:t xml:space="preserve"> Equipment lost or damages beyond economic repair (lost in hole) while in the custody of </w:t>
      </w:r>
      <w:r w:rsidR="0044166D" w:rsidRPr="000079DF">
        <w:rPr>
          <w:rFonts w:ascii="Arial" w:hAnsi="Arial" w:cs="Arial"/>
          <w:bCs/>
          <w:sz w:val="14"/>
          <w:szCs w:val="14"/>
          <w:lang w:val="en-US"/>
        </w:rPr>
        <w:t>Buyer</w:t>
      </w:r>
      <w:r w:rsidR="00E95B3C" w:rsidRPr="000079DF">
        <w:rPr>
          <w:rFonts w:ascii="Arial" w:hAnsi="Arial" w:cs="Arial"/>
          <w:bCs/>
          <w:sz w:val="14"/>
          <w:szCs w:val="14"/>
          <w:lang w:val="en-US"/>
        </w:rPr>
        <w:t xml:space="preserve">, or not returned to Supplier, shall be charged </w:t>
      </w:r>
      <w:r w:rsidR="0044166D" w:rsidRPr="000079DF">
        <w:rPr>
          <w:rFonts w:ascii="Arial" w:hAnsi="Arial" w:cs="Arial"/>
          <w:bCs/>
          <w:sz w:val="14"/>
          <w:szCs w:val="14"/>
          <w:lang w:val="en-US"/>
        </w:rPr>
        <w:t>Buyer</w:t>
      </w:r>
      <w:r w:rsidR="00E95B3C" w:rsidRPr="000079DF">
        <w:rPr>
          <w:rFonts w:ascii="Arial" w:hAnsi="Arial" w:cs="Arial"/>
          <w:bCs/>
          <w:sz w:val="14"/>
          <w:szCs w:val="14"/>
          <w:lang w:val="en-US"/>
        </w:rPr>
        <w:t>, either at listed lost-in-hole rates or if there are no specified rates, at the actual replacement cost.</w:t>
      </w:r>
    </w:p>
    <w:p w14:paraId="06F14C44" w14:textId="77777777" w:rsidR="00E95B3C" w:rsidRPr="000079DF" w:rsidRDefault="00E95B3C" w:rsidP="00E91EE8">
      <w:pPr>
        <w:jc w:val="both"/>
        <w:rPr>
          <w:rFonts w:ascii="Arial" w:hAnsi="Arial" w:cs="Arial"/>
          <w:bCs/>
          <w:sz w:val="14"/>
          <w:szCs w:val="14"/>
          <w:lang w:val="en-US"/>
        </w:rPr>
      </w:pPr>
    </w:p>
    <w:p w14:paraId="72077DC7" w14:textId="0B1355A3" w:rsidR="00AE0E6A"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3</w:t>
      </w:r>
      <w:r w:rsidR="00E95B3C" w:rsidRPr="000079DF">
        <w:rPr>
          <w:rFonts w:ascii="Arial" w:hAnsi="Arial" w:cs="Arial"/>
          <w:bCs/>
          <w:sz w:val="14"/>
          <w:szCs w:val="14"/>
          <w:lang w:val="en-US"/>
        </w:rPr>
        <w:t>.</w:t>
      </w:r>
      <w:r w:rsidR="00DF167A" w:rsidRPr="000079DF">
        <w:rPr>
          <w:rFonts w:ascii="Arial" w:hAnsi="Arial" w:cs="Arial"/>
          <w:bCs/>
          <w:sz w:val="14"/>
          <w:szCs w:val="14"/>
          <w:lang w:val="en-US"/>
        </w:rPr>
        <w:t>4</w:t>
      </w:r>
      <w:r w:rsidR="00E95B3C" w:rsidRPr="000079DF">
        <w:rPr>
          <w:rFonts w:ascii="Arial" w:hAnsi="Arial" w:cs="Arial"/>
          <w:bCs/>
          <w:sz w:val="14"/>
          <w:szCs w:val="14"/>
          <w:lang w:val="en-US"/>
        </w:rPr>
        <w:t xml:space="preserve"> </w:t>
      </w:r>
      <w:r w:rsidR="0044166D" w:rsidRPr="000079DF">
        <w:rPr>
          <w:rFonts w:ascii="Arial" w:hAnsi="Arial" w:cs="Arial"/>
          <w:bCs/>
          <w:sz w:val="14"/>
          <w:szCs w:val="14"/>
          <w:lang w:val="en-US"/>
        </w:rPr>
        <w:t>Buyer</w:t>
      </w:r>
      <w:r w:rsidR="00AE0E6A" w:rsidRPr="000079DF">
        <w:rPr>
          <w:rFonts w:ascii="Arial" w:hAnsi="Arial" w:cs="Arial"/>
          <w:bCs/>
          <w:sz w:val="14"/>
          <w:szCs w:val="14"/>
          <w:lang w:val="en-US"/>
        </w:rPr>
        <w:t xml:space="preserve"> shall not be liable for rental charges for equipment prior to receipt or which has not been collected after being notified by the </w:t>
      </w:r>
      <w:r w:rsidR="0044166D" w:rsidRPr="000079DF">
        <w:rPr>
          <w:rFonts w:ascii="Arial" w:hAnsi="Arial" w:cs="Arial"/>
          <w:bCs/>
          <w:sz w:val="14"/>
          <w:szCs w:val="14"/>
          <w:lang w:val="en-US"/>
        </w:rPr>
        <w:t>Buyer</w:t>
      </w:r>
      <w:r w:rsidR="00AE0E6A" w:rsidRPr="000079DF">
        <w:rPr>
          <w:rFonts w:ascii="Arial" w:hAnsi="Arial" w:cs="Arial"/>
          <w:bCs/>
          <w:sz w:val="14"/>
          <w:szCs w:val="14"/>
          <w:lang w:val="en-US"/>
        </w:rPr>
        <w:t xml:space="preserve"> unless previously agreed in writing or detailed on the PO.</w:t>
      </w:r>
    </w:p>
    <w:p w14:paraId="24713A86" w14:textId="77777777" w:rsidR="00AE0E6A" w:rsidRPr="000079DF" w:rsidRDefault="00AE0E6A" w:rsidP="00E91EE8">
      <w:pPr>
        <w:jc w:val="both"/>
        <w:rPr>
          <w:rFonts w:ascii="Arial" w:hAnsi="Arial" w:cs="Arial"/>
          <w:bCs/>
          <w:sz w:val="14"/>
          <w:szCs w:val="14"/>
          <w:lang w:val="en-US"/>
        </w:rPr>
      </w:pPr>
    </w:p>
    <w:p w14:paraId="32385E3A" w14:textId="0E56ABC4" w:rsidR="00AE0E6A" w:rsidRPr="000079DF" w:rsidRDefault="003F2511" w:rsidP="00E91EE8">
      <w:pPr>
        <w:jc w:val="both"/>
        <w:rPr>
          <w:rFonts w:ascii="Arial" w:hAnsi="Arial" w:cs="Arial"/>
          <w:bCs/>
          <w:sz w:val="14"/>
          <w:szCs w:val="14"/>
          <w:lang w:val="en-US"/>
        </w:rPr>
      </w:pPr>
      <w:r w:rsidRPr="000079DF">
        <w:rPr>
          <w:rFonts w:ascii="Arial" w:hAnsi="Arial" w:cs="Arial"/>
          <w:bCs/>
          <w:sz w:val="14"/>
          <w:szCs w:val="14"/>
          <w:lang w:val="en-US"/>
        </w:rPr>
        <w:t>3</w:t>
      </w:r>
      <w:r w:rsidR="00DF167A" w:rsidRPr="000079DF">
        <w:rPr>
          <w:rFonts w:ascii="Arial" w:hAnsi="Arial" w:cs="Arial"/>
          <w:bCs/>
          <w:sz w:val="14"/>
          <w:szCs w:val="14"/>
          <w:lang w:val="en-US"/>
        </w:rPr>
        <w:t>.5</w:t>
      </w:r>
      <w:r w:rsidR="00E95B3C" w:rsidRPr="000079DF">
        <w:rPr>
          <w:rFonts w:ascii="Arial" w:hAnsi="Arial" w:cs="Arial"/>
          <w:bCs/>
          <w:sz w:val="14"/>
          <w:szCs w:val="14"/>
          <w:lang w:val="en-US"/>
        </w:rPr>
        <w:t xml:space="preserve"> </w:t>
      </w:r>
      <w:r w:rsidR="00AE0E6A" w:rsidRPr="000079DF">
        <w:rPr>
          <w:rFonts w:ascii="Arial" w:hAnsi="Arial" w:cs="Arial"/>
          <w:bCs/>
          <w:sz w:val="14"/>
          <w:szCs w:val="14"/>
          <w:lang w:val="en-US"/>
        </w:rPr>
        <w:t xml:space="preserve">If post rental inspection and charges apply, the Supplier shall detail this in the quotation so that this can be detailed on the PO if the </w:t>
      </w:r>
      <w:r w:rsidR="0044166D" w:rsidRPr="000079DF">
        <w:rPr>
          <w:rFonts w:ascii="Arial" w:hAnsi="Arial" w:cs="Arial"/>
          <w:bCs/>
          <w:sz w:val="14"/>
          <w:szCs w:val="14"/>
          <w:lang w:val="en-US"/>
        </w:rPr>
        <w:t>Buyer</w:t>
      </w:r>
      <w:r w:rsidR="00AE0E6A" w:rsidRPr="000079DF">
        <w:rPr>
          <w:rFonts w:ascii="Arial" w:hAnsi="Arial" w:cs="Arial"/>
          <w:bCs/>
          <w:sz w:val="14"/>
          <w:szCs w:val="14"/>
          <w:lang w:val="en-US"/>
        </w:rPr>
        <w:t xml:space="preserve"> agrees with such charges.</w:t>
      </w:r>
    </w:p>
    <w:p w14:paraId="51439688" w14:textId="2820103A" w:rsidR="00077CE7" w:rsidRPr="000079DF" w:rsidRDefault="004A36F9" w:rsidP="00E91EE8">
      <w:pPr>
        <w:spacing w:after="200" w:line="276" w:lineRule="auto"/>
        <w:jc w:val="both"/>
        <w:rPr>
          <w:rFonts w:ascii="Arial" w:hAnsi="Arial" w:cs="Arial"/>
          <w:b/>
          <w:bCs/>
          <w:sz w:val="14"/>
          <w:szCs w:val="14"/>
          <w:lang w:val="en-US"/>
        </w:rPr>
      </w:pPr>
      <w:r w:rsidRPr="000079DF">
        <w:rPr>
          <w:rFonts w:ascii="Arial" w:hAnsi="Arial" w:cs="Arial"/>
          <w:b/>
          <w:bCs/>
          <w:sz w:val="14"/>
          <w:szCs w:val="14"/>
          <w:lang w:val="en-US"/>
        </w:rPr>
        <w:br w:type="page"/>
      </w:r>
      <w:r w:rsidR="00AE0E6A" w:rsidRPr="000079DF">
        <w:rPr>
          <w:rFonts w:ascii="Arial" w:hAnsi="Arial" w:cs="Arial"/>
          <w:b/>
          <w:bCs/>
          <w:sz w:val="14"/>
          <w:szCs w:val="14"/>
          <w:lang w:val="en-US"/>
        </w:rPr>
        <w:lastRenderedPageBreak/>
        <w:t xml:space="preserve">APPENDIX 2 SPECIAL CONDITIONS FOR SERVICES </w:t>
      </w:r>
    </w:p>
    <w:p w14:paraId="0573F823" w14:textId="799CCEEF" w:rsidR="00C4058F" w:rsidRPr="00116428" w:rsidRDefault="00C4058F" w:rsidP="00E91EE8">
      <w:pPr>
        <w:pStyle w:val="ListParagraph"/>
        <w:numPr>
          <w:ilvl w:val="0"/>
          <w:numId w:val="12"/>
        </w:numPr>
        <w:ind w:left="284" w:hanging="284"/>
        <w:jc w:val="both"/>
        <w:rPr>
          <w:rFonts w:ascii="Arial" w:hAnsi="Arial" w:cs="Arial"/>
          <w:b/>
          <w:bCs/>
          <w:sz w:val="14"/>
          <w:szCs w:val="14"/>
          <w:lang w:val="en-US"/>
        </w:rPr>
      </w:pPr>
      <w:r w:rsidRPr="000079DF">
        <w:rPr>
          <w:rFonts w:ascii="Arial" w:hAnsi="Arial" w:cs="Arial"/>
          <w:b/>
          <w:bCs/>
          <w:sz w:val="14"/>
          <w:szCs w:val="14"/>
          <w:lang w:val="en-US"/>
        </w:rPr>
        <w:t xml:space="preserve">Scope </w:t>
      </w:r>
    </w:p>
    <w:p w14:paraId="4D0305C5" w14:textId="77777777" w:rsidR="0044166D" w:rsidRPr="000079DF" w:rsidRDefault="0044166D" w:rsidP="00E91EE8">
      <w:pPr>
        <w:jc w:val="both"/>
        <w:rPr>
          <w:rFonts w:ascii="Arial" w:hAnsi="Arial" w:cs="Arial"/>
          <w:bCs/>
          <w:sz w:val="14"/>
          <w:szCs w:val="14"/>
          <w:lang w:val="en-US"/>
        </w:rPr>
      </w:pPr>
      <w:r w:rsidRPr="000079DF">
        <w:rPr>
          <w:rFonts w:ascii="Arial" w:hAnsi="Arial" w:cs="Arial"/>
          <w:bCs/>
          <w:sz w:val="14"/>
          <w:szCs w:val="14"/>
          <w:lang w:val="en-US"/>
        </w:rPr>
        <w:t>1.1 These special conditions for services shall apply in the event the Buyer requests Supplier to provide certain qualified personnel to assist in Buyer’s operation</w:t>
      </w:r>
      <w:r w:rsidR="009C53EE" w:rsidRPr="000079DF">
        <w:rPr>
          <w:rFonts w:ascii="Arial" w:hAnsi="Arial" w:cs="Arial"/>
          <w:bCs/>
          <w:sz w:val="14"/>
          <w:szCs w:val="14"/>
          <w:lang w:val="en-US"/>
        </w:rPr>
        <w:t xml:space="preserve"> in addition and as supplement to </w:t>
      </w:r>
      <w:r w:rsidR="00AF115A" w:rsidRPr="000079DF">
        <w:rPr>
          <w:rFonts w:ascii="Arial" w:hAnsi="Arial" w:cs="Arial"/>
          <w:bCs/>
          <w:sz w:val="14"/>
          <w:szCs w:val="14"/>
          <w:lang w:val="en-US"/>
        </w:rPr>
        <w:t>the General Conditions</w:t>
      </w:r>
      <w:r w:rsidR="009C53EE" w:rsidRPr="000079DF">
        <w:rPr>
          <w:rFonts w:ascii="Arial" w:hAnsi="Arial" w:cs="Arial"/>
          <w:bCs/>
          <w:sz w:val="14"/>
          <w:szCs w:val="14"/>
          <w:lang w:val="en-US"/>
        </w:rPr>
        <w:t>.</w:t>
      </w:r>
      <w:r w:rsidR="00AF115A" w:rsidRPr="000079DF">
        <w:rPr>
          <w:rFonts w:ascii="Arial" w:hAnsi="Arial" w:cs="Arial"/>
          <w:bCs/>
          <w:sz w:val="14"/>
          <w:szCs w:val="14"/>
          <w:lang w:val="en-US"/>
        </w:rPr>
        <w:t xml:space="preserve"> </w:t>
      </w:r>
      <w:r w:rsidR="009C53EE" w:rsidRPr="000079DF">
        <w:rPr>
          <w:rFonts w:ascii="Arial" w:hAnsi="Arial" w:cs="Arial"/>
          <w:bCs/>
          <w:sz w:val="14"/>
          <w:szCs w:val="14"/>
          <w:lang w:val="en-US"/>
        </w:rPr>
        <w:t>In case of discrepancy the General Conditions shall prevail.</w:t>
      </w:r>
    </w:p>
    <w:p w14:paraId="0801331B" w14:textId="77777777" w:rsidR="0044166D" w:rsidRPr="00116428" w:rsidRDefault="0044166D" w:rsidP="00116428">
      <w:pPr>
        <w:jc w:val="both"/>
        <w:rPr>
          <w:rFonts w:ascii="Arial" w:hAnsi="Arial" w:cs="Arial"/>
          <w:b/>
          <w:bCs/>
          <w:sz w:val="14"/>
          <w:szCs w:val="14"/>
          <w:lang w:val="en-US"/>
        </w:rPr>
      </w:pPr>
    </w:p>
    <w:p w14:paraId="26FF3A99" w14:textId="11762951" w:rsidR="0044166D" w:rsidRPr="00116428" w:rsidRDefault="0044166D" w:rsidP="00E91EE8">
      <w:pPr>
        <w:pStyle w:val="ListParagraph"/>
        <w:numPr>
          <w:ilvl w:val="0"/>
          <w:numId w:val="12"/>
        </w:numPr>
        <w:ind w:left="284" w:hanging="284"/>
        <w:jc w:val="both"/>
        <w:rPr>
          <w:rFonts w:ascii="Arial" w:hAnsi="Arial" w:cs="Arial"/>
          <w:b/>
          <w:bCs/>
          <w:sz w:val="14"/>
          <w:szCs w:val="14"/>
          <w:lang w:val="en-US"/>
        </w:rPr>
      </w:pPr>
      <w:r w:rsidRPr="000079DF">
        <w:rPr>
          <w:rFonts w:ascii="Arial" w:hAnsi="Arial" w:cs="Arial"/>
          <w:b/>
          <w:bCs/>
          <w:sz w:val="14"/>
          <w:szCs w:val="14"/>
          <w:lang w:val="en-US"/>
        </w:rPr>
        <w:t>PO</w:t>
      </w:r>
    </w:p>
    <w:p w14:paraId="2877B4EF" w14:textId="36E74319" w:rsidR="0044166D"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 xml:space="preserve">2.1 </w:t>
      </w:r>
      <w:r w:rsidR="005B3C3B" w:rsidRPr="000079DF">
        <w:rPr>
          <w:rFonts w:ascii="Arial" w:hAnsi="Arial" w:cs="Arial"/>
          <w:bCs/>
          <w:sz w:val="14"/>
          <w:szCs w:val="14"/>
          <w:lang w:val="en-US"/>
        </w:rPr>
        <w:t xml:space="preserve">A PO shall be issued by the Buyer for each scope of </w:t>
      </w:r>
      <w:r w:rsidR="00F56F56" w:rsidRPr="000079DF">
        <w:rPr>
          <w:rFonts w:ascii="Arial" w:hAnsi="Arial" w:cs="Arial"/>
          <w:bCs/>
          <w:sz w:val="14"/>
          <w:szCs w:val="14"/>
          <w:lang w:val="en-US"/>
        </w:rPr>
        <w:t>W</w:t>
      </w:r>
      <w:r w:rsidR="005B3C3B" w:rsidRPr="000079DF">
        <w:rPr>
          <w:rFonts w:ascii="Arial" w:hAnsi="Arial" w:cs="Arial"/>
          <w:bCs/>
          <w:sz w:val="14"/>
          <w:szCs w:val="14"/>
          <w:lang w:val="en-US"/>
        </w:rPr>
        <w:t>ork in advance of the mobilization/onboarding of the personnel</w:t>
      </w:r>
      <w:r w:rsidR="0044166D" w:rsidRPr="000079DF">
        <w:rPr>
          <w:rFonts w:ascii="Arial" w:hAnsi="Arial" w:cs="Arial"/>
          <w:bCs/>
          <w:sz w:val="14"/>
          <w:szCs w:val="14"/>
          <w:lang w:val="en-US"/>
        </w:rPr>
        <w:t>.</w:t>
      </w:r>
    </w:p>
    <w:p w14:paraId="1364F4E4" w14:textId="77777777" w:rsidR="0044166D" w:rsidRPr="000079DF" w:rsidRDefault="0044166D" w:rsidP="00E91EE8">
      <w:pPr>
        <w:jc w:val="both"/>
        <w:rPr>
          <w:rFonts w:ascii="Arial" w:hAnsi="Arial" w:cs="Arial"/>
          <w:bCs/>
          <w:sz w:val="14"/>
          <w:szCs w:val="14"/>
          <w:lang w:val="en-US"/>
        </w:rPr>
      </w:pPr>
    </w:p>
    <w:p w14:paraId="23138DEB" w14:textId="3A324E01" w:rsidR="0044166D"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 xml:space="preserve">2.2 </w:t>
      </w:r>
      <w:r w:rsidR="005B3C3B" w:rsidRPr="000079DF">
        <w:rPr>
          <w:rFonts w:ascii="Arial" w:hAnsi="Arial" w:cs="Arial"/>
          <w:bCs/>
          <w:sz w:val="14"/>
          <w:szCs w:val="14"/>
          <w:lang w:val="en-US"/>
        </w:rPr>
        <w:t>The PO will detail the job categories/specifications of the personnel, the number of required personnel by category, the dates and duration of the engagement, the location, either onshore or offshore where the personnel shall perform the Work and mobilization/onboarding instructions</w:t>
      </w:r>
      <w:r w:rsidR="0044166D" w:rsidRPr="000079DF">
        <w:rPr>
          <w:rFonts w:ascii="Arial" w:hAnsi="Arial" w:cs="Arial"/>
          <w:bCs/>
          <w:sz w:val="14"/>
          <w:szCs w:val="14"/>
          <w:lang w:val="en-US"/>
        </w:rPr>
        <w:t>.</w:t>
      </w:r>
    </w:p>
    <w:p w14:paraId="403847F6" w14:textId="77777777" w:rsidR="0044166D" w:rsidRPr="00116428" w:rsidRDefault="0044166D" w:rsidP="00116428">
      <w:pPr>
        <w:jc w:val="both"/>
        <w:rPr>
          <w:rFonts w:ascii="Arial" w:hAnsi="Arial" w:cs="Arial"/>
          <w:b/>
          <w:bCs/>
          <w:sz w:val="14"/>
          <w:szCs w:val="14"/>
          <w:lang w:val="en-US"/>
        </w:rPr>
      </w:pPr>
    </w:p>
    <w:p w14:paraId="50DA468D" w14:textId="5579C29E" w:rsidR="00E95B3C" w:rsidRPr="00116428" w:rsidRDefault="00E95B3C" w:rsidP="00E91EE8">
      <w:pPr>
        <w:pStyle w:val="ListParagraph"/>
        <w:numPr>
          <w:ilvl w:val="0"/>
          <w:numId w:val="12"/>
        </w:numPr>
        <w:ind w:left="284" w:hanging="284"/>
        <w:jc w:val="both"/>
        <w:rPr>
          <w:rFonts w:ascii="Arial" w:hAnsi="Arial" w:cs="Arial"/>
          <w:b/>
          <w:bCs/>
          <w:sz w:val="14"/>
          <w:szCs w:val="14"/>
          <w:lang w:val="en-US"/>
        </w:rPr>
      </w:pPr>
      <w:r w:rsidRPr="000079DF">
        <w:rPr>
          <w:rFonts w:ascii="Arial" w:hAnsi="Arial" w:cs="Arial"/>
          <w:b/>
          <w:bCs/>
          <w:sz w:val="14"/>
          <w:szCs w:val="14"/>
          <w:lang w:val="en-US"/>
        </w:rPr>
        <w:t>Personnel requirements</w:t>
      </w:r>
    </w:p>
    <w:p w14:paraId="60D17892" w14:textId="77777777" w:rsidR="00DF167A"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3</w:t>
      </w:r>
      <w:r w:rsidR="00E95B3C" w:rsidRPr="000079DF">
        <w:rPr>
          <w:rFonts w:ascii="Arial" w:hAnsi="Arial" w:cs="Arial"/>
          <w:bCs/>
          <w:sz w:val="14"/>
          <w:szCs w:val="14"/>
          <w:lang w:val="en-US"/>
        </w:rPr>
        <w:t xml:space="preserve">.1 Supplier shall ensure that the </w:t>
      </w:r>
      <w:r w:rsidRPr="000079DF">
        <w:rPr>
          <w:rFonts w:ascii="Arial" w:hAnsi="Arial" w:cs="Arial"/>
          <w:bCs/>
          <w:sz w:val="14"/>
          <w:szCs w:val="14"/>
          <w:lang w:val="en-US"/>
        </w:rPr>
        <w:t xml:space="preserve">personnel </w:t>
      </w:r>
      <w:r w:rsidR="00E95B3C" w:rsidRPr="000079DF">
        <w:rPr>
          <w:rFonts w:ascii="Arial" w:hAnsi="Arial" w:cs="Arial"/>
          <w:bCs/>
          <w:sz w:val="14"/>
          <w:szCs w:val="14"/>
          <w:lang w:val="en-US"/>
        </w:rPr>
        <w:t xml:space="preserve">provided </w:t>
      </w:r>
      <w:r w:rsidR="005B3C3B" w:rsidRPr="000079DF">
        <w:rPr>
          <w:rFonts w:ascii="Arial" w:hAnsi="Arial" w:cs="Arial"/>
          <w:bCs/>
          <w:sz w:val="14"/>
          <w:szCs w:val="14"/>
          <w:lang w:val="en-US"/>
        </w:rPr>
        <w:t xml:space="preserve">are </w:t>
      </w:r>
      <w:r w:rsidR="00DF167A" w:rsidRPr="000079DF">
        <w:rPr>
          <w:rFonts w:ascii="Arial" w:hAnsi="Arial" w:cs="Arial"/>
          <w:bCs/>
          <w:sz w:val="14"/>
          <w:szCs w:val="14"/>
          <w:lang w:val="en-US"/>
        </w:rPr>
        <w:t>qualified</w:t>
      </w:r>
      <w:r w:rsidR="00E95B3C" w:rsidRPr="000079DF">
        <w:rPr>
          <w:rFonts w:ascii="Arial" w:hAnsi="Arial" w:cs="Arial"/>
          <w:bCs/>
          <w:sz w:val="14"/>
          <w:szCs w:val="14"/>
          <w:lang w:val="en-US"/>
        </w:rPr>
        <w:t xml:space="preserve"> to carry out the </w:t>
      </w:r>
      <w:r w:rsidR="00F56F56" w:rsidRPr="000079DF">
        <w:rPr>
          <w:rFonts w:ascii="Arial" w:hAnsi="Arial" w:cs="Arial"/>
          <w:bCs/>
          <w:sz w:val="14"/>
          <w:szCs w:val="14"/>
          <w:lang w:val="en-US"/>
        </w:rPr>
        <w:t>W</w:t>
      </w:r>
      <w:r w:rsidR="00E95B3C" w:rsidRPr="000079DF">
        <w:rPr>
          <w:rFonts w:ascii="Arial" w:hAnsi="Arial" w:cs="Arial"/>
          <w:bCs/>
          <w:sz w:val="14"/>
          <w:szCs w:val="14"/>
          <w:lang w:val="en-US"/>
        </w:rPr>
        <w:t>ork scope required.</w:t>
      </w:r>
      <w:r w:rsidR="00DF167A" w:rsidRPr="000079DF">
        <w:rPr>
          <w:rFonts w:ascii="Arial" w:hAnsi="Arial" w:cs="Arial"/>
          <w:bCs/>
          <w:sz w:val="14"/>
          <w:szCs w:val="14"/>
          <w:lang w:val="en-US"/>
        </w:rPr>
        <w:t xml:space="preserve"> On </w:t>
      </w:r>
      <w:r w:rsidR="0044166D" w:rsidRPr="000079DF">
        <w:rPr>
          <w:rFonts w:ascii="Arial" w:hAnsi="Arial" w:cs="Arial"/>
          <w:bCs/>
          <w:sz w:val="14"/>
          <w:szCs w:val="14"/>
          <w:lang w:val="en-US"/>
        </w:rPr>
        <w:t>Buyer’s</w:t>
      </w:r>
      <w:r w:rsidR="00DF167A" w:rsidRPr="000079DF">
        <w:rPr>
          <w:rFonts w:ascii="Arial" w:hAnsi="Arial" w:cs="Arial"/>
          <w:bCs/>
          <w:sz w:val="14"/>
          <w:szCs w:val="14"/>
          <w:lang w:val="en-US"/>
        </w:rPr>
        <w:t xml:space="preserve"> request, </w:t>
      </w:r>
      <w:r w:rsidR="005B3C3B" w:rsidRPr="000079DF">
        <w:rPr>
          <w:rFonts w:ascii="Arial" w:hAnsi="Arial" w:cs="Arial"/>
          <w:bCs/>
          <w:sz w:val="14"/>
          <w:szCs w:val="14"/>
          <w:lang w:val="en-US"/>
        </w:rPr>
        <w:t xml:space="preserve">Supplier </w:t>
      </w:r>
      <w:r w:rsidR="00DF167A" w:rsidRPr="000079DF">
        <w:rPr>
          <w:rFonts w:ascii="Arial" w:hAnsi="Arial" w:cs="Arial"/>
          <w:bCs/>
          <w:sz w:val="14"/>
          <w:szCs w:val="14"/>
          <w:lang w:val="en-US"/>
        </w:rPr>
        <w:t xml:space="preserve">shall provide curriculum vitae for the relevant </w:t>
      </w:r>
      <w:r w:rsidRPr="000079DF">
        <w:rPr>
          <w:rFonts w:ascii="Arial" w:hAnsi="Arial" w:cs="Arial"/>
          <w:bCs/>
          <w:sz w:val="14"/>
          <w:szCs w:val="14"/>
          <w:lang w:val="en-US"/>
        </w:rPr>
        <w:t>personnel</w:t>
      </w:r>
      <w:r w:rsidR="00DF167A" w:rsidRPr="000079DF">
        <w:rPr>
          <w:rFonts w:ascii="Arial" w:hAnsi="Arial" w:cs="Arial"/>
          <w:bCs/>
          <w:sz w:val="14"/>
          <w:szCs w:val="14"/>
          <w:lang w:val="en-US"/>
        </w:rPr>
        <w:t xml:space="preserve">. </w:t>
      </w:r>
    </w:p>
    <w:p w14:paraId="5F0B61B6" w14:textId="77777777" w:rsidR="00DF167A" w:rsidRPr="000079DF" w:rsidRDefault="00DF167A" w:rsidP="00E91EE8">
      <w:pPr>
        <w:jc w:val="both"/>
        <w:rPr>
          <w:rFonts w:ascii="Arial" w:hAnsi="Arial" w:cs="Arial"/>
          <w:bCs/>
          <w:sz w:val="14"/>
          <w:szCs w:val="14"/>
          <w:lang w:val="en-US"/>
        </w:rPr>
      </w:pPr>
    </w:p>
    <w:p w14:paraId="52B079CE" w14:textId="77777777" w:rsidR="00E95B3C"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3</w:t>
      </w:r>
      <w:r w:rsidR="00DF167A" w:rsidRPr="000079DF">
        <w:rPr>
          <w:rFonts w:ascii="Arial" w:hAnsi="Arial" w:cs="Arial"/>
          <w:bCs/>
          <w:sz w:val="14"/>
          <w:szCs w:val="14"/>
          <w:lang w:val="en-US"/>
        </w:rPr>
        <w:t xml:space="preserve">.2 Supplier shall ensure that the </w:t>
      </w:r>
      <w:r w:rsidRPr="000079DF">
        <w:rPr>
          <w:rFonts w:ascii="Arial" w:hAnsi="Arial" w:cs="Arial"/>
          <w:bCs/>
          <w:sz w:val="14"/>
          <w:szCs w:val="14"/>
          <w:lang w:val="en-US"/>
        </w:rPr>
        <w:t xml:space="preserve">personnel </w:t>
      </w:r>
      <w:r w:rsidR="005B3C3B" w:rsidRPr="000079DF">
        <w:rPr>
          <w:rFonts w:ascii="Arial" w:hAnsi="Arial" w:cs="Arial"/>
          <w:bCs/>
          <w:sz w:val="14"/>
          <w:szCs w:val="14"/>
          <w:lang w:val="en-US"/>
        </w:rPr>
        <w:t xml:space="preserve">provided have all relevant </w:t>
      </w:r>
      <w:r w:rsidR="00DF167A" w:rsidRPr="000079DF">
        <w:rPr>
          <w:rFonts w:ascii="Arial" w:hAnsi="Arial" w:cs="Arial"/>
          <w:bCs/>
          <w:sz w:val="14"/>
          <w:szCs w:val="14"/>
          <w:lang w:val="en-US"/>
        </w:rPr>
        <w:t xml:space="preserve">certificates required by </w:t>
      </w:r>
      <w:r w:rsidR="005B3C3B" w:rsidRPr="000079DF">
        <w:rPr>
          <w:rFonts w:ascii="Arial" w:hAnsi="Arial" w:cs="Arial"/>
          <w:bCs/>
          <w:sz w:val="14"/>
          <w:szCs w:val="14"/>
          <w:lang w:val="en-US"/>
        </w:rPr>
        <w:t xml:space="preserve">the </w:t>
      </w:r>
      <w:r w:rsidR="00DF167A" w:rsidRPr="000079DF">
        <w:rPr>
          <w:rFonts w:ascii="Arial" w:hAnsi="Arial" w:cs="Arial"/>
          <w:bCs/>
          <w:sz w:val="14"/>
          <w:szCs w:val="14"/>
          <w:lang w:val="en-US"/>
        </w:rPr>
        <w:t>applicable authorities.</w:t>
      </w:r>
    </w:p>
    <w:p w14:paraId="573DA2E2" w14:textId="77777777" w:rsidR="00E95B3C" w:rsidRPr="000079DF" w:rsidRDefault="00E95B3C" w:rsidP="00E91EE8">
      <w:pPr>
        <w:jc w:val="both"/>
        <w:rPr>
          <w:rFonts w:ascii="Arial" w:hAnsi="Arial" w:cs="Arial"/>
          <w:bCs/>
          <w:sz w:val="14"/>
          <w:szCs w:val="14"/>
          <w:lang w:val="en-US"/>
        </w:rPr>
      </w:pPr>
    </w:p>
    <w:p w14:paraId="729EAA24" w14:textId="77777777" w:rsidR="00E95B3C"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3</w:t>
      </w:r>
      <w:r w:rsidR="00C4058F" w:rsidRPr="000079DF">
        <w:rPr>
          <w:rFonts w:ascii="Arial" w:hAnsi="Arial" w:cs="Arial"/>
          <w:bCs/>
          <w:sz w:val="14"/>
          <w:szCs w:val="14"/>
          <w:lang w:val="en-US"/>
        </w:rPr>
        <w:t>.</w:t>
      </w:r>
      <w:r w:rsidR="00E95B3C" w:rsidRPr="000079DF">
        <w:rPr>
          <w:rFonts w:ascii="Arial" w:hAnsi="Arial" w:cs="Arial"/>
          <w:bCs/>
          <w:sz w:val="14"/>
          <w:szCs w:val="14"/>
          <w:lang w:val="en-US"/>
        </w:rPr>
        <w:t xml:space="preserve">2 Supplier shall accept any lawful order for services from the </w:t>
      </w:r>
      <w:r w:rsidR="0044166D" w:rsidRPr="000079DF">
        <w:rPr>
          <w:rFonts w:ascii="Arial" w:hAnsi="Arial" w:cs="Arial"/>
          <w:bCs/>
          <w:sz w:val="14"/>
          <w:szCs w:val="14"/>
          <w:lang w:val="en-US"/>
        </w:rPr>
        <w:t>Buyer</w:t>
      </w:r>
      <w:r w:rsidR="00E95B3C" w:rsidRPr="000079DF">
        <w:rPr>
          <w:rFonts w:ascii="Arial" w:hAnsi="Arial" w:cs="Arial"/>
          <w:bCs/>
          <w:sz w:val="14"/>
          <w:szCs w:val="14"/>
          <w:lang w:val="en-US"/>
        </w:rPr>
        <w:t xml:space="preserve"> and </w:t>
      </w:r>
      <w:r w:rsidR="005B3C3B" w:rsidRPr="000079DF">
        <w:rPr>
          <w:rFonts w:ascii="Arial" w:hAnsi="Arial" w:cs="Arial"/>
          <w:bCs/>
          <w:sz w:val="14"/>
          <w:szCs w:val="14"/>
          <w:lang w:val="en-US"/>
        </w:rPr>
        <w:t>the Supplier shall ensure that personnel provided carry out all duties with due skill, care and attention, to a professional and technically competent standard as expected of the role</w:t>
      </w:r>
      <w:r w:rsidR="00E95B3C" w:rsidRPr="000079DF">
        <w:rPr>
          <w:rFonts w:ascii="Arial" w:hAnsi="Arial" w:cs="Arial"/>
          <w:bCs/>
          <w:sz w:val="14"/>
          <w:szCs w:val="14"/>
          <w:lang w:val="en-US"/>
        </w:rPr>
        <w:t>.</w:t>
      </w:r>
    </w:p>
    <w:p w14:paraId="4BF21273" w14:textId="77777777" w:rsidR="00E95B3C" w:rsidRPr="000079DF" w:rsidRDefault="00E95B3C" w:rsidP="00E91EE8">
      <w:pPr>
        <w:jc w:val="both"/>
        <w:rPr>
          <w:rFonts w:ascii="Arial" w:hAnsi="Arial" w:cs="Arial"/>
          <w:bCs/>
          <w:sz w:val="14"/>
          <w:szCs w:val="14"/>
          <w:lang w:val="en-US"/>
        </w:rPr>
      </w:pPr>
    </w:p>
    <w:p w14:paraId="20BAAADC" w14:textId="77777777" w:rsidR="00E95B3C"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3</w:t>
      </w:r>
      <w:r w:rsidR="00E95B3C" w:rsidRPr="000079DF">
        <w:rPr>
          <w:rFonts w:ascii="Arial" w:hAnsi="Arial" w:cs="Arial"/>
          <w:bCs/>
          <w:sz w:val="14"/>
          <w:szCs w:val="14"/>
          <w:lang w:val="en-US"/>
        </w:rPr>
        <w:t xml:space="preserve">.3 Supplier’s </w:t>
      </w:r>
      <w:r w:rsidRPr="000079DF">
        <w:rPr>
          <w:rFonts w:ascii="Arial" w:hAnsi="Arial" w:cs="Arial"/>
          <w:bCs/>
          <w:sz w:val="14"/>
          <w:szCs w:val="14"/>
          <w:lang w:val="en-US"/>
        </w:rPr>
        <w:t>personnel</w:t>
      </w:r>
      <w:r w:rsidR="00E95B3C" w:rsidRPr="000079DF">
        <w:rPr>
          <w:rFonts w:ascii="Arial" w:hAnsi="Arial" w:cs="Arial"/>
          <w:bCs/>
          <w:sz w:val="14"/>
          <w:szCs w:val="14"/>
          <w:lang w:val="en-US"/>
        </w:rPr>
        <w:t xml:space="preserve"> shall at all times be the responsibility of the Supplier, but shall be subject to all procedures and regulations as from time to time may be laid down by </w:t>
      </w:r>
      <w:r w:rsidR="0044166D" w:rsidRPr="000079DF">
        <w:rPr>
          <w:rFonts w:ascii="Arial" w:hAnsi="Arial" w:cs="Arial"/>
          <w:bCs/>
          <w:sz w:val="14"/>
          <w:szCs w:val="14"/>
          <w:lang w:val="en-US"/>
        </w:rPr>
        <w:t>Buyer</w:t>
      </w:r>
      <w:r w:rsidR="00E95B3C" w:rsidRPr="000079DF">
        <w:rPr>
          <w:rFonts w:ascii="Arial" w:hAnsi="Arial" w:cs="Arial"/>
          <w:bCs/>
          <w:sz w:val="14"/>
          <w:szCs w:val="14"/>
          <w:lang w:val="en-US"/>
        </w:rPr>
        <w:t xml:space="preserve"> and/or </w:t>
      </w:r>
      <w:r w:rsidR="0044166D" w:rsidRPr="000079DF">
        <w:rPr>
          <w:rFonts w:ascii="Arial" w:hAnsi="Arial" w:cs="Arial"/>
          <w:bCs/>
          <w:sz w:val="14"/>
          <w:szCs w:val="14"/>
          <w:lang w:val="en-US"/>
        </w:rPr>
        <w:t>Buyer’s</w:t>
      </w:r>
      <w:r w:rsidR="00E95B3C" w:rsidRPr="000079DF">
        <w:rPr>
          <w:rFonts w:ascii="Arial" w:hAnsi="Arial" w:cs="Arial"/>
          <w:bCs/>
          <w:sz w:val="14"/>
          <w:szCs w:val="14"/>
          <w:lang w:val="en-US"/>
        </w:rPr>
        <w:t xml:space="preserve"> client relating to professional etiquette and health and safety.</w:t>
      </w:r>
    </w:p>
    <w:p w14:paraId="34396EAC" w14:textId="77777777" w:rsidR="00E95B3C" w:rsidRPr="000079DF" w:rsidRDefault="00E95B3C" w:rsidP="00E91EE8">
      <w:pPr>
        <w:jc w:val="both"/>
        <w:rPr>
          <w:rFonts w:ascii="Arial" w:hAnsi="Arial" w:cs="Arial"/>
          <w:bCs/>
          <w:sz w:val="14"/>
          <w:szCs w:val="14"/>
          <w:lang w:val="en-US"/>
        </w:rPr>
      </w:pPr>
    </w:p>
    <w:p w14:paraId="2C76C81A" w14:textId="45D3DE2A" w:rsidR="00E95B3C" w:rsidRPr="00116428" w:rsidRDefault="00E95B3C" w:rsidP="00E91EE8">
      <w:pPr>
        <w:pStyle w:val="ListParagraph"/>
        <w:numPr>
          <w:ilvl w:val="0"/>
          <w:numId w:val="12"/>
        </w:numPr>
        <w:ind w:left="284" w:hanging="284"/>
        <w:jc w:val="both"/>
        <w:rPr>
          <w:rFonts w:ascii="Arial" w:hAnsi="Arial" w:cs="Arial"/>
          <w:b/>
          <w:bCs/>
          <w:sz w:val="14"/>
          <w:szCs w:val="14"/>
          <w:lang w:val="en-US"/>
        </w:rPr>
      </w:pPr>
      <w:r w:rsidRPr="000079DF">
        <w:rPr>
          <w:rFonts w:ascii="Arial" w:hAnsi="Arial" w:cs="Arial"/>
          <w:b/>
          <w:bCs/>
          <w:sz w:val="14"/>
          <w:szCs w:val="14"/>
          <w:lang w:val="en-US"/>
        </w:rPr>
        <w:t xml:space="preserve">Rates </w:t>
      </w:r>
      <w:r w:rsidR="005B3C3B" w:rsidRPr="000079DF">
        <w:rPr>
          <w:rFonts w:ascii="Arial" w:hAnsi="Arial" w:cs="Arial"/>
          <w:b/>
          <w:bCs/>
          <w:sz w:val="14"/>
          <w:szCs w:val="14"/>
          <w:lang w:val="en-US"/>
        </w:rPr>
        <w:t>/ Invoicing</w:t>
      </w:r>
    </w:p>
    <w:p w14:paraId="63E7620A" w14:textId="5F1A2010" w:rsidR="00077CE7"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4</w:t>
      </w:r>
      <w:r w:rsidR="00E95B3C" w:rsidRPr="000079DF">
        <w:rPr>
          <w:rFonts w:ascii="Arial" w:hAnsi="Arial" w:cs="Arial"/>
          <w:bCs/>
          <w:sz w:val="14"/>
          <w:szCs w:val="14"/>
          <w:lang w:val="en-US"/>
        </w:rPr>
        <w:t xml:space="preserve">.1 </w:t>
      </w:r>
      <w:r w:rsidR="00077CE7" w:rsidRPr="000079DF">
        <w:rPr>
          <w:rFonts w:ascii="Arial" w:hAnsi="Arial" w:cs="Arial"/>
          <w:bCs/>
          <w:sz w:val="14"/>
          <w:szCs w:val="14"/>
          <w:lang w:val="en-US"/>
        </w:rPr>
        <w:t>All rates quoted by the Supplier shall be deemed to be fully inclusive of costs</w:t>
      </w:r>
      <w:r w:rsidR="005B3C3B" w:rsidRPr="000079DF">
        <w:rPr>
          <w:rFonts w:ascii="Arial" w:hAnsi="Arial" w:cs="Arial"/>
          <w:bCs/>
          <w:sz w:val="14"/>
          <w:szCs w:val="14"/>
          <w:lang w:val="en-US"/>
        </w:rPr>
        <w:t>,</w:t>
      </w:r>
      <w:r w:rsidR="00077CE7" w:rsidRPr="000079DF">
        <w:rPr>
          <w:rFonts w:ascii="Arial" w:hAnsi="Arial" w:cs="Arial"/>
          <w:bCs/>
          <w:sz w:val="14"/>
          <w:szCs w:val="14"/>
          <w:lang w:val="en-US"/>
        </w:rPr>
        <w:t xml:space="preserve"> including mobilization/demobilization, unless otherwise stated at time of quote.</w:t>
      </w:r>
    </w:p>
    <w:p w14:paraId="3EA8F63F" w14:textId="77777777" w:rsidR="00077CE7" w:rsidRPr="000079DF" w:rsidRDefault="00077CE7" w:rsidP="00E91EE8">
      <w:pPr>
        <w:jc w:val="both"/>
        <w:rPr>
          <w:rFonts w:ascii="Arial" w:hAnsi="Arial" w:cs="Arial"/>
          <w:bCs/>
          <w:sz w:val="14"/>
          <w:szCs w:val="14"/>
          <w:lang w:val="en-US"/>
        </w:rPr>
      </w:pPr>
    </w:p>
    <w:p w14:paraId="72FB95D7" w14:textId="6BFEC134" w:rsidR="004A36F9"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4</w:t>
      </w:r>
      <w:r w:rsidR="00E95B3C" w:rsidRPr="000079DF">
        <w:rPr>
          <w:rFonts w:ascii="Arial" w:hAnsi="Arial" w:cs="Arial"/>
          <w:bCs/>
          <w:sz w:val="14"/>
          <w:szCs w:val="14"/>
          <w:lang w:val="en-US"/>
        </w:rPr>
        <w:t xml:space="preserve">.2 </w:t>
      </w:r>
      <w:r w:rsidR="004A36F9" w:rsidRPr="000079DF">
        <w:rPr>
          <w:rFonts w:ascii="Arial" w:hAnsi="Arial" w:cs="Arial"/>
          <w:bCs/>
          <w:sz w:val="14"/>
          <w:szCs w:val="14"/>
          <w:lang w:val="en-US"/>
        </w:rPr>
        <w:t xml:space="preserve">Day rates for </w:t>
      </w:r>
      <w:r w:rsidR="007509E4" w:rsidRPr="000079DF">
        <w:rPr>
          <w:rFonts w:ascii="Arial" w:hAnsi="Arial" w:cs="Arial"/>
          <w:bCs/>
          <w:sz w:val="14"/>
          <w:szCs w:val="14"/>
          <w:lang w:val="en-US"/>
        </w:rPr>
        <w:t>personnel</w:t>
      </w:r>
      <w:r w:rsidR="004A36F9" w:rsidRPr="000079DF">
        <w:rPr>
          <w:rFonts w:ascii="Arial" w:hAnsi="Arial" w:cs="Arial"/>
          <w:bCs/>
          <w:sz w:val="14"/>
          <w:szCs w:val="14"/>
          <w:lang w:val="en-US"/>
        </w:rPr>
        <w:t xml:space="preserve"> are payable from the day such </w:t>
      </w:r>
      <w:r w:rsidR="007509E4" w:rsidRPr="000079DF">
        <w:rPr>
          <w:rFonts w:ascii="Arial" w:hAnsi="Arial" w:cs="Arial"/>
          <w:bCs/>
          <w:sz w:val="14"/>
          <w:szCs w:val="14"/>
          <w:lang w:val="en-US"/>
        </w:rPr>
        <w:t>personnel</w:t>
      </w:r>
      <w:r w:rsidR="004A36F9" w:rsidRPr="000079DF">
        <w:rPr>
          <w:rFonts w:ascii="Arial" w:hAnsi="Arial" w:cs="Arial"/>
          <w:bCs/>
          <w:sz w:val="14"/>
          <w:szCs w:val="14"/>
          <w:lang w:val="en-US"/>
        </w:rPr>
        <w:t xml:space="preserve"> arrive at the </w:t>
      </w:r>
      <w:r w:rsidR="0044166D" w:rsidRPr="000079DF">
        <w:rPr>
          <w:rFonts w:ascii="Arial" w:hAnsi="Arial" w:cs="Arial"/>
          <w:bCs/>
          <w:sz w:val="14"/>
          <w:szCs w:val="14"/>
          <w:lang w:val="en-US"/>
        </w:rPr>
        <w:t>Buyer</w:t>
      </w:r>
      <w:r w:rsidR="004A36F9" w:rsidRPr="000079DF">
        <w:rPr>
          <w:rFonts w:ascii="Arial" w:hAnsi="Arial" w:cs="Arial"/>
          <w:bCs/>
          <w:sz w:val="14"/>
          <w:szCs w:val="14"/>
          <w:lang w:val="en-US"/>
        </w:rPr>
        <w:t xml:space="preserve"> designated heliport or land rig site, and shall continue until and including the day of return to the heliport for offshore </w:t>
      </w:r>
      <w:r w:rsidR="007509E4" w:rsidRPr="000079DF">
        <w:rPr>
          <w:rFonts w:ascii="Arial" w:hAnsi="Arial" w:cs="Arial"/>
          <w:bCs/>
          <w:sz w:val="14"/>
          <w:szCs w:val="14"/>
          <w:lang w:val="en-US"/>
        </w:rPr>
        <w:t>personnel</w:t>
      </w:r>
      <w:r w:rsidR="004A36F9" w:rsidRPr="000079DF">
        <w:rPr>
          <w:rFonts w:ascii="Arial" w:hAnsi="Arial" w:cs="Arial"/>
          <w:bCs/>
          <w:sz w:val="14"/>
          <w:szCs w:val="14"/>
          <w:lang w:val="en-US"/>
        </w:rPr>
        <w:t xml:space="preserve">, and finalization of the </w:t>
      </w:r>
      <w:r w:rsidR="00F56F56" w:rsidRPr="000079DF">
        <w:rPr>
          <w:rFonts w:ascii="Arial" w:hAnsi="Arial" w:cs="Arial"/>
          <w:bCs/>
          <w:sz w:val="14"/>
          <w:szCs w:val="14"/>
          <w:lang w:val="en-US"/>
        </w:rPr>
        <w:t xml:space="preserve">scope of </w:t>
      </w:r>
      <w:r w:rsidR="004A36F9" w:rsidRPr="000079DF">
        <w:rPr>
          <w:rFonts w:ascii="Arial" w:hAnsi="Arial" w:cs="Arial"/>
          <w:bCs/>
          <w:sz w:val="14"/>
          <w:szCs w:val="14"/>
          <w:lang w:val="en-US"/>
        </w:rPr>
        <w:t>Work for onshore personnel.</w:t>
      </w:r>
    </w:p>
    <w:p w14:paraId="38B059D5" w14:textId="77777777" w:rsidR="00E95B3C" w:rsidRPr="000079DF" w:rsidRDefault="00E95B3C" w:rsidP="00E91EE8">
      <w:pPr>
        <w:jc w:val="both"/>
        <w:rPr>
          <w:rFonts w:ascii="Arial" w:hAnsi="Arial" w:cs="Arial"/>
          <w:bCs/>
          <w:sz w:val="14"/>
          <w:szCs w:val="14"/>
          <w:lang w:val="en-US"/>
        </w:rPr>
      </w:pPr>
    </w:p>
    <w:p w14:paraId="60731C9D" w14:textId="77777777" w:rsidR="00E95B3C" w:rsidRPr="000079DF" w:rsidRDefault="00AF115A" w:rsidP="00E91EE8">
      <w:pPr>
        <w:jc w:val="both"/>
        <w:rPr>
          <w:rFonts w:ascii="Arial" w:hAnsi="Arial" w:cs="Arial"/>
          <w:bCs/>
          <w:sz w:val="14"/>
          <w:szCs w:val="14"/>
          <w:lang w:val="en-US"/>
        </w:rPr>
      </w:pPr>
      <w:r w:rsidRPr="000079DF">
        <w:rPr>
          <w:rFonts w:ascii="Arial" w:hAnsi="Arial" w:cs="Arial"/>
          <w:bCs/>
          <w:sz w:val="14"/>
          <w:szCs w:val="14"/>
          <w:lang w:val="en-US"/>
        </w:rPr>
        <w:t>4</w:t>
      </w:r>
      <w:r w:rsidR="00E95B3C" w:rsidRPr="000079DF">
        <w:rPr>
          <w:rFonts w:ascii="Arial" w:hAnsi="Arial" w:cs="Arial"/>
          <w:bCs/>
          <w:sz w:val="14"/>
          <w:szCs w:val="14"/>
          <w:lang w:val="en-US"/>
        </w:rPr>
        <w:t xml:space="preserve">.3 The Supplier shall provide proof of all costs incurred </w:t>
      </w:r>
      <w:r w:rsidR="00844DAF" w:rsidRPr="000079DF">
        <w:rPr>
          <w:rFonts w:ascii="Arial" w:hAnsi="Arial" w:cs="Arial"/>
          <w:bCs/>
          <w:sz w:val="14"/>
          <w:szCs w:val="14"/>
          <w:lang w:val="en-US"/>
        </w:rPr>
        <w:t>as back up to each invoice (e.g. signed time sheets, and receipts for all consumables used, and any other expenses). Invoices must quote the relevant PO number, as issued by the Buyer</w:t>
      </w:r>
      <w:r w:rsidR="00E95B3C" w:rsidRPr="000079DF">
        <w:rPr>
          <w:rFonts w:ascii="Arial" w:hAnsi="Arial" w:cs="Arial"/>
          <w:bCs/>
          <w:sz w:val="14"/>
          <w:szCs w:val="14"/>
          <w:lang w:val="en-US"/>
        </w:rPr>
        <w:t>.</w:t>
      </w:r>
    </w:p>
    <w:p w14:paraId="3B1DA3E1" w14:textId="77777777" w:rsidR="00014795" w:rsidRPr="000079DF" w:rsidRDefault="00014795" w:rsidP="00E91EE8">
      <w:pPr>
        <w:jc w:val="both"/>
        <w:rPr>
          <w:rFonts w:ascii="Arial" w:hAnsi="Arial" w:cs="Arial"/>
          <w:bCs/>
          <w:sz w:val="14"/>
          <w:szCs w:val="14"/>
          <w:lang w:val="en-US"/>
        </w:rPr>
      </w:pPr>
    </w:p>
    <w:p w14:paraId="4A9A852F" w14:textId="111244D4" w:rsidR="00854B70" w:rsidRPr="00116428" w:rsidRDefault="00854B70" w:rsidP="00E91EE8">
      <w:pPr>
        <w:pStyle w:val="ListParagraph"/>
        <w:numPr>
          <w:ilvl w:val="0"/>
          <w:numId w:val="12"/>
        </w:numPr>
        <w:ind w:left="284" w:hanging="284"/>
        <w:jc w:val="both"/>
        <w:rPr>
          <w:rFonts w:ascii="Arial" w:hAnsi="Arial" w:cs="Arial"/>
          <w:b/>
          <w:bCs/>
          <w:sz w:val="14"/>
          <w:szCs w:val="14"/>
          <w:lang w:val="en-US"/>
        </w:rPr>
      </w:pPr>
      <w:r w:rsidRPr="000079DF">
        <w:rPr>
          <w:rFonts w:ascii="Arial" w:hAnsi="Arial" w:cs="Arial"/>
          <w:b/>
          <w:bCs/>
          <w:sz w:val="14"/>
          <w:szCs w:val="14"/>
          <w:lang w:val="en-US"/>
        </w:rPr>
        <w:t xml:space="preserve">Replacement of </w:t>
      </w:r>
      <w:r w:rsidR="00AF115A" w:rsidRPr="000079DF">
        <w:rPr>
          <w:rFonts w:ascii="Arial" w:hAnsi="Arial" w:cs="Arial"/>
          <w:b/>
          <w:bCs/>
          <w:sz w:val="14"/>
          <w:szCs w:val="14"/>
          <w:lang w:val="en-US"/>
        </w:rPr>
        <w:t>personnel</w:t>
      </w:r>
    </w:p>
    <w:p w14:paraId="24F42A3A" w14:textId="77777777" w:rsidR="00854B70" w:rsidRPr="000079DF" w:rsidRDefault="00014795" w:rsidP="00E91EE8">
      <w:pPr>
        <w:jc w:val="both"/>
        <w:rPr>
          <w:rFonts w:ascii="Arial" w:hAnsi="Arial" w:cs="Arial"/>
          <w:bCs/>
          <w:sz w:val="14"/>
          <w:szCs w:val="14"/>
          <w:lang w:val="en-US"/>
        </w:rPr>
      </w:pPr>
      <w:r w:rsidRPr="000079DF">
        <w:rPr>
          <w:rFonts w:ascii="Arial" w:hAnsi="Arial" w:cs="Arial"/>
          <w:bCs/>
          <w:sz w:val="14"/>
          <w:szCs w:val="14"/>
          <w:lang w:val="en-US"/>
        </w:rPr>
        <w:t>5</w:t>
      </w:r>
      <w:r w:rsidR="00854B70" w:rsidRPr="000079DF">
        <w:rPr>
          <w:rFonts w:ascii="Arial" w:hAnsi="Arial" w:cs="Arial"/>
          <w:bCs/>
          <w:sz w:val="14"/>
          <w:szCs w:val="14"/>
          <w:lang w:val="en-US"/>
        </w:rPr>
        <w:t xml:space="preserve">.1 If any of Supplier’s </w:t>
      </w:r>
      <w:r w:rsidR="00AF115A" w:rsidRPr="000079DF">
        <w:rPr>
          <w:rFonts w:ascii="Arial" w:hAnsi="Arial" w:cs="Arial"/>
          <w:bCs/>
          <w:sz w:val="14"/>
          <w:szCs w:val="14"/>
          <w:lang w:val="en-US"/>
        </w:rPr>
        <w:t>personnel</w:t>
      </w:r>
      <w:r w:rsidR="00854B70" w:rsidRPr="000079DF">
        <w:rPr>
          <w:rFonts w:ascii="Arial" w:hAnsi="Arial" w:cs="Arial"/>
          <w:bCs/>
          <w:sz w:val="14"/>
          <w:szCs w:val="14"/>
          <w:lang w:val="en-US"/>
        </w:rPr>
        <w:t xml:space="preserve"> do</w:t>
      </w:r>
      <w:r w:rsidR="00AF115A" w:rsidRPr="000079DF">
        <w:rPr>
          <w:rFonts w:ascii="Arial" w:hAnsi="Arial" w:cs="Arial"/>
          <w:bCs/>
          <w:sz w:val="14"/>
          <w:szCs w:val="14"/>
          <w:lang w:val="en-US"/>
        </w:rPr>
        <w:t>es</w:t>
      </w:r>
      <w:r w:rsidR="00854B70" w:rsidRPr="000079DF">
        <w:rPr>
          <w:rFonts w:ascii="Arial" w:hAnsi="Arial" w:cs="Arial"/>
          <w:bCs/>
          <w:sz w:val="14"/>
          <w:szCs w:val="14"/>
          <w:lang w:val="en-US"/>
        </w:rPr>
        <w:t xml:space="preserve"> not meet the qualification requirements set by the </w:t>
      </w:r>
      <w:r w:rsidR="0044166D" w:rsidRPr="000079DF">
        <w:rPr>
          <w:rFonts w:ascii="Arial" w:hAnsi="Arial" w:cs="Arial"/>
          <w:bCs/>
          <w:sz w:val="14"/>
          <w:szCs w:val="14"/>
          <w:lang w:val="en-US"/>
        </w:rPr>
        <w:t>Buyer</w:t>
      </w:r>
      <w:r w:rsidR="00854B70" w:rsidRPr="000079DF">
        <w:rPr>
          <w:rFonts w:ascii="Arial" w:hAnsi="Arial" w:cs="Arial"/>
          <w:bCs/>
          <w:sz w:val="14"/>
          <w:szCs w:val="14"/>
          <w:lang w:val="en-US"/>
        </w:rPr>
        <w:t xml:space="preserve">, </w:t>
      </w:r>
      <w:r w:rsidR="00844DAF" w:rsidRPr="000079DF">
        <w:rPr>
          <w:rFonts w:ascii="Arial" w:hAnsi="Arial" w:cs="Arial"/>
          <w:bCs/>
          <w:sz w:val="14"/>
          <w:szCs w:val="14"/>
          <w:lang w:val="en-US"/>
        </w:rPr>
        <w:t xml:space="preserve">the </w:t>
      </w:r>
      <w:r w:rsidR="0044166D" w:rsidRPr="000079DF">
        <w:rPr>
          <w:rFonts w:ascii="Arial" w:hAnsi="Arial" w:cs="Arial"/>
          <w:bCs/>
          <w:sz w:val="14"/>
          <w:szCs w:val="14"/>
          <w:lang w:val="en-US"/>
        </w:rPr>
        <w:t>Buyer</w:t>
      </w:r>
      <w:r w:rsidR="00854B70" w:rsidRPr="000079DF">
        <w:rPr>
          <w:rFonts w:ascii="Arial" w:hAnsi="Arial" w:cs="Arial"/>
          <w:bCs/>
          <w:sz w:val="14"/>
          <w:szCs w:val="14"/>
          <w:lang w:val="en-US"/>
        </w:rPr>
        <w:t xml:space="preserve"> shall be entitled to request that the relevant person is replaced, and Supplier undertakes to provide new qualified </w:t>
      </w:r>
      <w:r w:rsidR="00AF115A" w:rsidRPr="000079DF">
        <w:rPr>
          <w:rFonts w:ascii="Arial" w:hAnsi="Arial" w:cs="Arial"/>
          <w:bCs/>
          <w:sz w:val="14"/>
          <w:szCs w:val="14"/>
          <w:lang w:val="en-US"/>
        </w:rPr>
        <w:t>personnel</w:t>
      </w:r>
      <w:r w:rsidR="00854B70" w:rsidRPr="000079DF">
        <w:rPr>
          <w:rFonts w:ascii="Arial" w:hAnsi="Arial" w:cs="Arial"/>
          <w:bCs/>
          <w:sz w:val="14"/>
          <w:szCs w:val="14"/>
          <w:lang w:val="en-US"/>
        </w:rPr>
        <w:t xml:space="preserve"> </w:t>
      </w:r>
    </w:p>
    <w:p w14:paraId="4604B7DB" w14:textId="77777777" w:rsidR="00854B70" w:rsidRPr="000079DF" w:rsidRDefault="00854B70" w:rsidP="00E91EE8">
      <w:pPr>
        <w:jc w:val="both"/>
        <w:rPr>
          <w:rFonts w:ascii="Arial" w:hAnsi="Arial" w:cs="Arial"/>
          <w:bCs/>
          <w:sz w:val="14"/>
          <w:szCs w:val="14"/>
          <w:lang w:val="en-US"/>
        </w:rPr>
      </w:pPr>
    </w:p>
    <w:p w14:paraId="3E0E1CA8" w14:textId="77777777" w:rsidR="00854B70" w:rsidRPr="000079DF" w:rsidRDefault="00014795" w:rsidP="00E91EE8">
      <w:pPr>
        <w:jc w:val="both"/>
        <w:rPr>
          <w:rFonts w:ascii="Arial" w:hAnsi="Arial" w:cs="Arial"/>
          <w:bCs/>
          <w:sz w:val="14"/>
          <w:szCs w:val="14"/>
          <w:lang w:val="en-US"/>
        </w:rPr>
      </w:pPr>
      <w:r w:rsidRPr="000079DF">
        <w:rPr>
          <w:rFonts w:ascii="Arial" w:hAnsi="Arial" w:cs="Arial"/>
          <w:bCs/>
          <w:sz w:val="14"/>
          <w:szCs w:val="14"/>
          <w:lang w:val="en-US"/>
        </w:rPr>
        <w:t>5</w:t>
      </w:r>
      <w:r w:rsidR="00854B70" w:rsidRPr="000079DF">
        <w:rPr>
          <w:rFonts w:ascii="Arial" w:hAnsi="Arial" w:cs="Arial"/>
          <w:bCs/>
          <w:sz w:val="14"/>
          <w:szCs w:val="14"/>
          <w:lang w:val="en-US"/>
        </w:rPr>
        <w:t xml:space="preserve">.2 </w:t>
      </w:r>
      <w:r w:rsidR="0044166D" w:rsidRPr="000079DF">
        <w:rPr>
          <w:rFonts w:ascii="Arial" w:hAnsi="Arial" w:cs="Arial"/>
          <w:bCs/>
          <w:sz w:val="14"/>
          <w:szCs w:val="14"/>
          <w:lang w:val="en-US"/>
        </w:rPr>
        <w:t>Buyer</w:t>
      </w:r>
      <w:r w:rsidR="00854B70" w:rsidRPr="000079DF">
        <w:rPr>
          <w:rFonts w:ascii="Arial" w:hAnsi="Arial" w:cs="Arial"/>
          <w:bCs/>
          <w:sz w:val="14"/>
          <w:szCs w:val="14"/>
          <w:lang w:val="en-US"/>
        </w:rPr>
        <w:t xml:space="preserve"> shall immediately notify S</w:t>
      </w:r>
      <w:r w:rsidRPr="000079DF">
        <w:rPr>
          <w:rFonts w:ascii="Arial" w:hAnsi="Arial" w:cs="Arial"/>
          <w:bCs/>
          <w:sz w:val="14"/>
          <w:szCs w:val="14"/>
          <w:lang w:val="en-US"/>
        </w:rPr>
        <w:t>upplier</w:t>
      </w:r>
      <w:r w:rsidR="00854B70" w:rsidRPr="000079DF">
        <w:rPr>
          <w:rFonts w:ascii="Arial" w:hAnsi="Arial" w:cs="Arial"/>
          <w:bCs/>
          <w:sz w:val="14"/>
          <w:szCs w:val="14"/>
          <w:lang w:val="en-US"/>
        </w:rPr>
        <w:t xml:space="preserve"> of such request and confirm the request in writing within five working days, stating the reasons for request of replacement/termination. </w:t>
      </w:r>
    </w:p>
    <w:p w14:paraId="3E6E398A" w14:textId="77777777" w:rsidR="00854B70" w:rsidRPr="000079DF" w:rsidRDefault="00854B70" w:rsidP="00E91EE8">
      <w:pPr>
        <w:jc w:val="both"/>
        <w:rPr>
          <w:rFonts w:ascii="Arial" w:hAnsi="Arial" w:cs="Arial"/>
          <w:bCs/>
          <w:sz w:val="14"/>
          <w:szCs w:val="14"/>
          <w:lang w:val="en-US"/>
        </w:rPr>
      </w:pPr>
    </w:p>
    <w:p w14:paraId="5BC4F13B" w14:textId="3058BD16" w:rsidR="00854B70" w:rsidRPr="00116428" w:rsidRDefault="00854B70" w:rsidP="00E91EE8">
      <w:pPr>
        <w:pStyle w:val="ListParagraph"/>
        <w:numPr>
          <w:ilvl w:val="0"/>
          <w:numId w:val="12"/>
        </w:numPr>
        <w:ind w:left="284" w:hanging="284"/>
        <w:jc w:val="both"/>
        <w:rPr>
          <w:rFonts w:ascii="Arial" w:hAnsi="Arial" w:cs="Arial"/>
          <w:b/>
          <w:bCs/>
          <w:sz w:val="14"/>
          <w:szCs w:val="14"/>
          <w:lang w:val="en-US"/>
        </w:rPr>
      </w:pPr>
      <w:r w:rsidRPr="000079DF">
        <w:rPr>
          <w:rFonts w:ascii="Arial" w:hAnsi="Arial" w:cs="Arial"/>
          <w:b/>
          <w:bCs/>
          <w:sz w:val="14"/>
          <w:szCs w:val="14"/>
          <w:lang w:val="en-US"/>
        </w:rPr>
        <w:t>Employment</w:t>
      </w:r>
    </w:p>
    <w:p w14:paraId="700E6F98" w14:textId="4C00B45D" w:rsidR="00854B70" w:rsidRPr="000079DF" w:rsidRDefault="00014795" w:rsidP="00E91EE8">
      <w:pPr>
        <w:jc w:val="both"/>
        <w:rPr>
          <w:rFonts w:ascii="Arial" w:hAnsi="Arial" w:cs="Arial"/>
          <w:bCs/>
          <w:sz w:val="14"/>
          <w:szCs w:val="14"/>
          <w:lang w:val="en-US"/>
        </w:rPr>
      </w:pPr>
      <w:r w:rsidRPr="000079DF">
        <w:rPr>
          <w:rFonts w:ascii="Arial" w:hAnsi="Arial" w:cs="Arial"/>
          <w:bCs/>
          <w:sz w:val="14"/>
          <w:szCs w:val="14"/>
          <w:lang w:val="en-US"/>
        </w:rPr>
        <w:t>6</w:t>
      </w:r>
      <w:r w:rsidR="00854B70" w:rsidRPr="000079DF">
        <w:rPr>
          <w:rFonts w:ascii="Arial" w:hAnsi="Arial" w:cs="Arial"/>
          <w:bCs/>
          <w:sz w:val="14"/>
          <w:szCs w:val="14"/>
          <w:lang w:val="en-US"/>
        </w:rPr>
        <w:t>.</w:t>
      </w:r>
      <w:r w:rsidR="009C53EE" w:rsidRPr="000079DF">
        <w:rPr>
          <w:rFonts w:ascii="Arial" w:hAnsi="Arial" w:cs="Arial"/>
          <w:bCs/>
          <w:sz w:val="14"/>
          <w:szCs w:val="14"/>
          <w:lang w:val="en-US"/>
        </w:rPr>
        <w:t>1</w:t>
      </w:r>
      <w:r w:rsidR="00854B70" w:rsidRPr="000079DF">
        <w:rPr>
          <w:rFonts w:ascii="Arial" w:hAnsi="Arial" w:cs="Arial"/>
          <w:bCs/>
          <w:sz w:val="14"/>
          <w:szCs w:val="14"/>
          <w:lang w:val="en-US"/>
        </w:rPr>
        <w:t xml:space="preserve"> Supplier’s </w:t>
      </w:r>
      <w:r w:rsidR="00AF115A" w:rsidRPr="000079DF">
        <w:rPr>
          <w:rFonts w:ascii="Arial" w:hAnsi="Arial" w:cs="Arial"/>
          <w:bCs/>
          <w:sz w:val="14"/>
          <w:szCs w:val="14"/>
          <w:lang w:val="en-US"/>
        </w:rPr>
        <w:t>personnel</w:t>
      </w:r>
      <w:r w:rsidR="00854B70" w:rsidRPr="000079DF">
        <w:rPr>
          <w:rFonts w:ascii="Arial" w:hAnsi="Arial" w:cs="Arial"/>
          <w:bCs/>
          <w:sz w:val="14"/>
          <w:szCs w:val="14"/>
          <w:lang w:val="en-US"/>
        </w:rPr>
        <w:t xml:space="preserve"> shall be employed </w:t>
      </w:r>
      <w:r w:rsidR="00844DAF" w:rsidRPr="000079DF">
        <w:rPr>
          <w:rFonts w:ascii="Arial" w:hAnsi="Arial" w:cs="Arial"/>
          <w:bCs/>
          <w:sz w:val="14"/>
          <w:szCs w:val="14"/>
          <w:lang w:val="en-US"/>
        </w:rPr>
        <w:t xml:space="preserve">by the </w:t>
      </w:r>
      <w:r w:rsidR="00854B70" w:rsidRPr="000079DF">
        <w:rPr>
          <w:rFonts w:ascii="Arial" w:hAnsi="Arial" w:cs="Arial"/>
          <w:bCs/>
          <w:sz w:val="14"/>
          <w:szCs w:val="14"/>
          <w:lang w:val="en-US"/>
        </w:rPr>
        <w:t>Supplier</w:t>
      </w:r>
      <w:r w:rsidR="00844DAF" w:rsidRPr="000079DF">
        <w:rPr>
          <w:rFonts w:ascii="Arial" w:hAnsi="Arial" w:cs="Arial"/>
          <w:bCs/>
          <w:sz w:val="14"/>
          <w:szCs w:val="14"/>
          <w:lang w:val="en-US"/>
        </w:rPr>
        <w:t xml:space="preserve"> (see Appendix 3 for exceptions)</w:t>
      </w:r>
      <w:r w:rsidR="00854B70" w:rsidRPr="000079DF">
        <w:rPr>
          <w:rFonts w:ascii="Arial" w:hAnsi="Arial" w:cs="Arial"/>
          <w:bCs/>
          <w:sz w:val="14"/>
          <w:szCs w:val="14"/>
          <w:lang w:val="en-US"/>
        </w:rPr>
        <w:t xml:space="preserve">. Supplier undertakes to ensure that the </w:t>
      </w:r>
      <w:r w:rsidR="00AF115A" w:rsidRPr="000079DF">
        <w:rPr>
          <w:rFonts w:ascii="Arial" w:hAnsi="Arial" w:cs="Arial"/>
          <w:bCs/>
          <w:sz w:val="14"/>
          <w:szCs w:val="14"/>
          <w:lang w:val="en-US"/>
        </w:rPr>
        <w:t>p</w:t>
      </w:r>
      <w:r w:rsidR="00854B70" w:rsidRPr="000079DF">
        <w:rPr>
          <w:rFonts w:ascii="Arial" w:hAnsi="Arial" w:cs="Arial"/>
          <w:bCs/>
          <w:sz w:val="14"/>
          <w:szCs w:val="14"/>
          <w:lang w:val="en-US"/>
        </w:rPr>
        <w:t xml:space="preserve">ersonnel are at all times lawfully employed by Supplier and that legal rights are </w:t>
      </w:r>
      <w:r w:rsidR="00AF115A" w:rsidRPr="000079DF">
        <w:rPr>
          <w:rFonts w:ascii="Arial" w:hAnsi="Arial" w:cs="Arial"/>
          <w:bCs/>
          <w:sz w:val="14"/>
          <w:szCs w:val="14"/>
          <w:lang w:val="en-US"/>
        </w:rPr>
        <w:t>honored</w:t>
      </w:r>
      <w:r w:rsidR="00854B70" w:rsidRPr="000079DF">
        <w:rPr>
          <w:rFonts w:ascii="Arial" w:hAnsi="Arial" w:cs="Arial"/>
          <w:bCs/>
          <w:sz w:val="14"/>
          <w:szCs w:val="14"/>
          <w:lang w:val="en-US"/>
        </w:rPr>
        <w:t>, including mandatory occupational insurance. Supplier shall</w:t>
      </w:r>
      <w:r w:rsidR="00AF115A" w:rsidRPr="000079DF">
        <w:rPr>
          <w:rFonts w:ascii="Arial" w:hAnsi="Arial" w:cs="Arial"/>
          <w:bCs/>
          <w:sz w:val="14"/>
          <w:szCs w:val="14"/>
          <w:lang w:val="en-US"/>
        </w:rPr>
        <w:t>,</w:t>
      </w:r>
      <w:r w:rsidR="00854B70" w:rsidRPr="000079DF">
        <w:rPr>
          <w:rFonts w:ascii="Arial" w:hAnsi="Arial" w:cs="Arial"/>
          <w:bCs/>
          <w:sz w:val="14"/>
          <w:szCs w:val="14"/>
          <w:lang w:val="en-US"/>
        </w:rPr>
        <w:t xml:space="preserve"> inter alia</w:t>
      </w:r>
      <w:r w:rsidR="00AF115A" w:rsidRPr="000079DF">
        <w:rPr>
          <w:rFonts w:ascii="Arial" w:hAnsi="Arial" w:cs="Arial"/>
          <w:bCs/>
          <w:sz w:val="14"/>
          <w:szCs w:val="14"/>
          <w:lang w:val="en-US"/>
        </w:rPr>
        <w:t>,</w:t>
      </w:r>
      <w:r w:rsidR="00854B70" w:rsidRPr="000079DF">
        <w:rPr>
          <w:rFonts w:ascii="Arial" w:hAnsi="Arial" w:cs="Arial"/>
          <w:bCs/>
          <w:sz w:val="14"/>
          <w:szCs w:val="14"/>
          <w:lang w:val="en-US"/>
        </w:rPr>
        <w:t xml:space="preserve"> be responsible for the </w:t>
      </w:r>
      <w:r w:rsidR="00AF115A" w:rsidRPr="000079DF">
        <w:rPr>
          <w:rFonts w:ascii="Arial" w:hAnsi="Arial" w:cs="Arial"/>
          <w:bCs/>
          <w:sz w:val="14"/>
          <w:szCs w:val="14"/>
          <w:lang w:val="en-US"/>
        </w:rPr>
        <w:t>personnel’s</w:t>
      </w:r>
      <w:r w:rsidR="00854B70" w:rsidRPr="000079DF">
        <w:rPr>
          <w:rFonts w:ascii="Arial" w:hAnsi="Arial" w:cs="Arial"/>
          <w:bCs/>
          <w:sz w:val="14"/>
          <w:szCs w:val="14"/>
          <w:lang w:val="en-US"/>
        </w:rPr>
        <w:t xml:space="preserve"> wages,</w:t>
      </w:r>
      <w:r w:rsidR="00844DAF" w:rsidRPr="000079DF">
        <w:rPr>
          <w:rFonts w:ascii="Arial" w:hAnsi="Arial" w:cs="Arial"/>
          <w:bCs/>
          <w:sz w:val="14"/>
          <w:szCs w:val="14"/>
          <w:lang w:val="en-US"/>
        </w:rPr>
        <w:t xml:space="preserve"> pay as you earn (“PAYE”),</w:t>
      </w:r>
      <w:r w:rsidR="00854B70" w:rsidRPr="000079DF">
        <w:rPr>
          <w:rFonts w:ascii="Arial" w:hAnsi="Arial" w:cs="Arial"/>
          <w:bCs/>
          <w:sz w:val="14"/>
          <w:szCs w:val="14"/>
          <w:lang w:val="en-US"/>
        </w:rPr>
        <w:t xml:space="preserve"> insurances and pensions, as well as social and other benefits from Supplier. </w:t>
      </w:r>
      <w:r w:rsidR="00844DAF" w:rsidRPr="000079DF">
        <w:rPr>
          <w:rFonts w:ascii="Arial" w:hAnsi="Arial" w:cs="Arial"/>
          <w:bCs/>
          <w:sz w:val="14"/>
          <w:szCs w:val="14"/>
          <w:lang w:val="en-US"/>
        </w:rPr>
        <w:t>The Supplier shall ensure complianc</w:t>
      </w:r>
      <w:r w:rsidR="00E12DE4" w:rsidRPr="000079DF">
        <w:rPr>
          <w:rFonts w:ascii="Arial" w:hAnsi="Arial" w:cs="Arial"/>
          <w:bCs/>
          <w:sz w:val="14"/>
          <w:szCs w:val="14"/>
          <w:lang w:val="en-US"/>
        </w:rPr>
        <w:t>e with all relevant legislation</w:t>
      </w:r>
      <w:r w:rsidR="00854B70" w:rsidRPr="000079DF">
        <w:rPr>
          <w:rFonts w:ascii="Arial" w:hAnsi="Arial" w:cs="Arial"/>
          <w:bCs/>
          <w:sz w:val="14"/>
          <w:szCs w:val="14"/>
          <w:lang w:val="en-US"/>
        </w:rPr>
        <w:t>.</w:t>
      </w:r>
    </w:p>
    <w:p w14:paraId="74DC1420" w14:textId="77777777" w:rsidR="00844DAF" w:rsidRPr="000079DF" w:rsidRDefault="00844DAF" w:rsidP="00E91EE8">
      <w:pPr>
        <w:jc w:val="both"/>
        <w:rPr>
          <w:rFonts w:ascii="Arial" w:hAnsi="Arial" w:cs="Arial"/>
          <w:bCs/>
          <w:sz w:val="14"/>
          <w:szCs w:val="14"/>
          <w:lang w:val="en-US"/>
        </w:rPr>
      </w:pPr>
    </w:p>
    <w:p w14:paraId="39FCFDD8" w14:textId="6C40D81F" w:rsidR="00844DAF" w:rsidRPr="000079DF" w:rsidRDefault="00844DAF" w:rsidP="00E91EE8">
      <w:pPr>
        <w:jc w:val="both"/>
        <w:rPr>
          <w:rFonts w:ascii="Arial" w:hAnsi="Arial" w:cs="Arial"/>
          <w:bCs/>
          <w:sz w:val="14"/>
          <w:szCs w:val="14"/>
          <w:lang w:val="en-US"/>
        </w:rPr>
      </w:pPr>
      <w:r w:rsidRPr="000079DF">
        <w:rPr>
          <w:rFonts w:ascii="Arial" w:hAnsi="Arial" w:cs="Arial"/>
          <w:bCs/>
          <w:sz w:val="14"/>
          <w:szCs w:val="14"/>
          <w:lang w:val="en-US"/>
        </w:rPr>
        <w:t>6.2</w:t>
      </w:r>
      <w:r w:rsidRPr="000079DF">
        <w:rPr>
          <w:rFonts w:ascii="Arial" w:hAnsi="Arial" w:cs="Arial"/>
          <w:lang w:val="en-US"/>
        </w:rPr>
        <w:t xml:space="preserve"> </w:t>
      </w:r>
      <w:r w:rsidRPr="000079DF">
        <w:rPr>
          <w:rFonts w:ascii="Arial" w:hAnsi="Arial" w:cs="Arial"/>
          <w:bCs/>
          <w:sz w:val="14"/>
          <w:szCs w:val="14"/>
          <w:lang w:val="en-US"/>
        </w:rPr>
        <w:t>When personnel are provided via an intermediary company which does not employ the personnel, IR35 legislation must be considered and appendix 3 applies.</w:t>
      </w:r>
    </w:p>
    <w:p w14:paraId="39A328CD" w14:textId="77777777" w:rsidR="00854B70" w:rsidRPr="000079DF" w:rsidRDefault="00854B70" w:rsidP="00E91EE8">
      <w:pPr>
        <w:jc w:val="both"/>
        <w:rPr>
          <w:rFonts w:ascii="Arial" w:hAnsi="Arial" w:cs="Arial"/>
          <w:bCs/>
          <w:sz w:val="14"/>
          <w:szCs w:val="14"/>
          <w:lang w:val="en-US"/>
        </w:rPr>
      </w:pPr>
    </w:p>
    <w:p w14:paraId="43611870" w14:textId="0EB008CA" w:rsidR="00854B70" w:rsidRPr="000079DF" w:rsidRDefault="00766876" w:rsidP="00E91EE8">
      <w:pPr>
        <w:jc w:val="both"/>
        <w:rPr>
          <w:rFonts w:ascii="Arial" w:hAnsi="Arial" w:cs="Arial"/>
          <w:bCs/>
          <w:sz w:val="14"/>
          <w:szCs w:val="14"/>
          <w:lang w:val="en-US"/>
        </w:rPr>
      </w:pPr>
      <w:r w:rsidRPr="000079DF">
        <w:rPr>
          <w:rFonts w:ascii="Arial" w:hAnsi="Arial" w:cs="Arial"/>
          <w:bCs/>
          <w:sz w:val="14"/>
          <w:szCs w:val="14"/>
          <w:lang w:val="en-US"/>
        </w:rPr>
        <w:t>6.</w:t>
      </w:r>
      <w:r w:rsidR="00844DAF" w:rsidRPr="000079DF">
        <w:rPr>
          <w:rFonts w:ascii="Arial" w:hAnsi="Arial" w:cs="Arial"/>
          <w:bCs/>
          <w:sz w:val="14"/>
          <w:szCs w:val="14"/>
          <w:lang w:val="en-US"/>
        </w:rPr>
        <w:t>3</w:t>
      </w:r>
      <w:r w:rsidR="00854B70" w:rsidRPr="000079DF">
        <w:rPr>
          <w:rFonts w:ascii="Arial" w:hAnsi="Arial" w:cs="Arial"/>
          <w:bCs/>
          <w:sz w:val="14"/>
          <w:szCs w:val="14"/>
          <w:lang w:val="en-US"/>
        </w:rPr>
        <w:t xml:space="preserve"> Nothing in </w:t>
      </w:r>
      <w:r w:rsidR="00AF115A" w:rsidRPr="000079DF">
        <w:rPr>
          <w:rFonts w:ascii="Arial" w:hAnsi="Arial" w:cs="Arial"/>
          <w:bCs/>
          <w:sz w:val="14"/>
          <w:szCs w:val="14"/>
          <w:lang w:val="en-US"/>
        </w:rPr>
        <w:t>the</w:t>
      </w:r>
      <w:r w:rsidR="00854B70" w:rsidRPr="000079DF">
        <w:rPr>
          <w:rFonts w:ascii="Arial" w:hAnsi="Arial" w:cs="Arial"/>
          <w:bCs/>
          <w:sz w:val="14"/>
          <w:szCs w:val="14"/>
          <w:lang w:val="en-US"/>
        </w:rPr>
        <w:t xml:space="preserve"> Agreement shall be constituted as creating, at any time, the relationship of employer and employee between </w:t>
      </w:r>
      <w:r w:rsidR="0044166D" w:rsidRPr="000079DF">
        <w:rPr>
          <w:rFonts w:ascii="Arial" w:hAnsi="Arial" w:cs="Arial"/>
          <w:bCs/>
          <w:sz w:val="14"/>
          <w:szCs w:val="14"/>
          <w:lang w:val="en-US"/>
        </w:rPr>
        <w:t>Buyer</w:t>
      </w:r>
      <w:r w:rsidR="00854B70" w:rsidRPr="000079DF">
        <w:rPr>
          <w:rFonts w:ascii="Arial" w:hAnsi="Arial" w:cs="Arial"/>
          <w:bCs/>
          <w:sz w:val="14"/>
          <w:szCs w:val="14"/>
          <w:lang w:val="en-US"/>
        </w:rPr>
        <w:t xml:space="preserve"> and any of </w:t>
      </w:r>
      <w:r w:rsidR="00844DAF" w:rsidRPr="000079DF">
        <w:rPr>
          <w:rFonts w:ascii="Arial" w:hAnsi="Arial" w:cs="Arial"/>
          <w:bCs/>
          <w:sz w:val="14"/>
          <w:szCs w:val="14"/>
          <w:lang w:val="en-US"/>
        </w:rPr>
        <w:t xml:space="preserve">the </w:t>
      </w:r>
      <w:r w:rsidR="00AF115A" w:rsidRPr="000079DF">
        <w:rPr>
          <w:rFonts w:ascii="Arial" w:hAnsi="Arial" w:cs="Arial"/>
          <w:bCs/>
          <w:sz w:val="14"/>
          <w:szCs w:val="14"/>
          <w:lang w:val="en-US"/>
        </w:rPr>
        <w:t>personnel</w:t>
      </w:r>
      <w:r w:rsidR="00844DAF" w:rsidRPr="000079DF">
        <w:rPr>
          <w:rFonts w:ascii="Arial" w:hAnsi="Arial" w:cs="Arial"/>
          <w:bCs/>
          <w:sz w:val="14"/>
          <w:szCs w:val="14"/>
          <w:lang w:val="en-US"/>
        </w:rPr>
        <w:t xml:space="preserve"> provided by the Supplier</w:t>
      </w:r>
      <w:r w:rsidR="00854B70" w:rsidRPr="000079DF">
        <w:rPr>
          <w:rFonts w:ascii="Arial" w:hAnsi="Arial" w:cs="Arial"/>
          <w:bCs/>
          <w:sz w:val="14"/>
          <w:szCs w:val="14"/>
          <w:lang w:val="en-US"/>
        </w:rPr>
        <w:t>.</w:t>
      </w:r>
    </w:p>
    <w:p w14:paraId="5A4EEE6B" w14:textId="77777777" w:rsidR="00854B70" w:rsidRPr="000079DF" w:rsidRDefault="00854B70" w:rsidP="00E91EE8">
      <w:pPr>
        <w:jc w:val="both"/>
        <w:rPr>
          <w:rFonts w:ascii="Arial" w:hAnsi="Arial" w:cs="Arial"/>
          <w:bCs/>
          <w:sz w:val="14"/>
          <w:szCs w:val="14"/>
          <w:lang w:val="en-US"/>
        </w:rPr>
      </w:pPr>
    </w:p>
    <w:p w14:paraId="007BF1CA" w14:textId="06721960" w:rsidR="00E95B3C" w:rsidRPr="00116428" w:rsidRDefault="00E95B3C" w:rsidP="00E91EE8">
      <w:pPr>
        <w:pStyle w:val="ListParagraph"/>
        <w:numPr>
          <w:ilvl w:val="0"/>
          <w:numId w:val="12"/>
        </w:numPr>
        <w:ind w:left="284" w:hanging="284"/>
        <w:jc w:val="both"/>
        <w:rPr>
          <w:rFonts w:ascii="Arial" w:hAnsi="Arial" w:cs="Arial"/>
          <w:b/>
          <w:bCs/>
          <w:sz w:val="14"/>
          <w:szCs w:val="14"/>
          <w:lang w:val="en-US"/>
        </w:rPr>
      </w:pPr>
      <w:r w:rsidRPr="000079DF">
        <w:rPr>
          <w:rFonts w:ascii="Arial" w:hAnsi="Arial" w:cs="Arial"/>
          <w:b/>
          <w:bCs/>
          <w:sz w:val="14"/>
          <w:szCs w:val="14"/>
          <w:lang w:val="en-US"/>
        </w:rPr>
        <w:t xml:space="preserve">Insurance </w:t>
      </w:r>
    </w:p>
    <w:p w14:paraId="0D12BA87" w14:textId="697C075D" w:rsidR="000079DF" w:rsidRDefault="00014795" w:rsidP="00E91EE8">
      <w:pPr>
        <w:jc w:val="both"/>
        <w:rPr>
          <w:rFonts w:ascii="Arial" w:hAnsi="Arial" w:cs="Arial"/>
          <w:bCs/>
          <w:sz w:val="14"/>
          <w:szCs w:val="14"/>
          <w:lang w:val="en-US"/>
        </w:rPr>
      </w:pPr>
      <w:r w:rsidRPr="000079DF">
        <w:rPr>
          <w:rFonts w:ascii="Arial" w:hAnsi="Arial" w:cs="Arial"/>
          <w:bCs/>
          <w:sz w:val="14"/>
          <w:szCs w:val="14"/>
          <w:lang w:val="en-US"/>
        </w:rPr>
        <w:t>7</w:t>
      </w:r>
      <w:r w:rsidR="00E95B3C" w:rsidRPr="000079DF">
        <w:rPr>
          <w:rFonts w:ascii="Arial" w:hAnsi="Arial" w:cs="Arial"/>
          <w:bCs/>
          <w:sz w:val="14"/>
          <w:szCs w:val="14"/>
          <w:lang w:val="en-US"/>
        </w:rPr>
        <w:t xml:space="preserve">.1 </w:t>
      </w:r>
      <w:r w:rsidR="00844DAF" w:rsidRPr="000079DF">
        <w:rPr>
          <w:rFonts w:ascii="Arial" w:hAnsi="Arial" w:cs="Arial"/>
          <w:bCs/>
          <w:sz w:val="14"/>
          <w:szCs w:val="14"/>
          <w:lang w:val="en-US"/>
        </w:rPr>
        <w:t>T</w:t>
      </w:r>
      <w:r w:rsidR="00077CE7" w:rsidRPr="000079DF">
        <w:rPr>
          <w:rFonts w:ascii="Arial" w:hAnsi="Arial" w:cs="Arial"/>
          <w:bCs/>
          <w:sz w:val="14"/>
          <w:szCs w:val="14"/>
          <w:lang w:val="en-US"/>
        </w:rPr>
        <w:t xml:space="preserve">he Supplier must maintain Employers Liability Insurance for a minimum amount of £10,000,000 </w:t>
      </w:r>
      <w:r w:rsidR="00844DAF" w:rsidRPr="000079DF">
        <w:rPr>
          <w:rFonts w:ascii="Arial" w:hAnsi="Arial" w:cs="Arial"/>
          <w:bCs/>
          <w:sz w:val="14"/>
          <w:szCs w:val="14"/>
          <w:lang w:val="en-US"/>
        </w:rPr>
        <w:t xml:space="preserve">for </w:t>
      </w:r>
      <w:r w:rsidR="00077CE7" w:rsidRPr="000079DF">
        <w:rPr>
          <w:rFonts w:ascii="Arial" w:hAnsi="Arial" w:cs="Arial"/>
          <w:bCs/>
          <w:sz w:val="14"/>
          <w:szCs w:val="14"/>
          <w:lang w:val="en-US"/>
        </w:rPr>
        <w:t>any one occurrence</w:t>
      </w:r>
      <w:r w:rsidR="00844DAF" w:rsidRPr="000079DF">
        <w:rPr>
          <w:rFonts w:ascii="Arial" w:hAnsi="Arial" w:cs="Arial"/>
          <w:bCs/>
          <w:sz w:val="14"/>
          <w:szCs w:val="14"/>
          <w:lang w:val="en-US"/>
        </w:rPr>
        <w:t>,</w:t>
      </w:r>
      <w:r w:rsidR="00077CE7" w:rsidRPr="000079DF">
        <w:rPr>
          <w:rFonts w:ascii="Arial" w:hAnsi="Arial" w:cs="Arial"/>
          <w:bCs/>
          <w:sz w:val="14"/>
          <w:szCs w:val="14"/>
          <w:lang w:val="en-US"/>
        </w:rPr>
        <w:t xml:space="preserve"> restricted to £5,000,000</w:t>
      </w:r>
      <w:r w:rsidR="00844DAF" w:rsidRPr="000079DF">
        <w:rPr>
          <w:rFonts w:ascii="Arial" w:hAnsi="Arial" w:cs="Arial"/>
          <w:bCs/>
          <w:sz w:val="14"/>
          <w:szCs w:val="14"/>
          <w:lang w:val="en-US"/>
        </w:rPr>
        <w:t xml:space="preserve"> for</w:t>
      </w:r>
      <w:r w:rsidR="00077CE7" w:rsidRPr="000079DF">
        <w:rPr>
          <w:rFonts w:ascii="Arial" w:hAnsi="Arial" w:cs="Arial"/>
          <w:bCs/>
          <w:sz w:val="14"/>
          <w:szCs w:val="14"/>
          <w:lang w:val="en-US"/>
        </w:rPr>
        <w:t xml:space="preserve"> any one occurrence in respect of offshore activities </w:t>
      </w:r>
      <w:r w:rsidR="00077CE7" w:rsidRPr="000079DF">
        <w:rPr>
          <w:rFonts w:ascii="Arial" w:hAnsi="Arial" w:cs="Arial"/>
          <w:bCs/>
          <w:sz w:val="14"/>
          <w:szCs w:val="14"/>
          <w:lang w:val="en-US"/>
        </w:rPr>
        <w:t>(costs inclusive) covering all persons provided by the Supplier to the full extent required by all laws having jurisdiction over such persons and/or locations (either offshore or onshore locations) where the services are being performed.</w:t>
      </w:r>
    </w:p>
    <w:p w14:paraId="228A9008" w14:textId="363E6728" w:rsidR="00844DAF" w:rsidRPr="000079DF" w:rsidRDefault="00F51923" w:rsidP="00116428">
      <w:pPr>
        <w:rPr>
          <w:rFonts w:ascii="Arial" w:hAnsi="Arial" w:cs="Arial"/>
          <w:b/>
          <w:bCs/>
          <w:sz w:val="14"/>
          <w:szCs w:val="14"/>
          <w:lang w:val="en-US"/>
        </w:rPr>
      </w:pPr>
      <w:r>
        <w:rPr>
          <w:rFonts w:ascii="Arial" w:hAnsi="Arial" w:cs="Arial"/>
          <w:b/>
          <w:bCs/>
          <w:sz w:val="14"/>
          <w:szCs w:val="14"/>
          <w:lang w:val="en-US"/>
        </w:rPr>
        <w:br w:type="page"/>
      </w:r>
      <w:r w:rsidR="00844DAF" w:rsidRPr="000079DF">
        <w:rPr>
          <w:rFonts w:ascii="Arial" w:hAnsi="Arial" w:cs="Arial"/>
          <w:b/>
          <w:bCs/>
          <w:sz w:val="14"/>
          <w:szCs w:val="14"/>
          <w:lang w:val="en-US"/>
        </w:rPr>
        <w:lastRenderedPageBreak/>
        <w:t xml:space="preserve">APPENDIX 3 - ENGAGEMENT OF </w:t>
      </w:r>
      <w:r w:rsidR="00116428" w:rsidRPr="000079DF">
        <w:rPr>
          <w:rFonts w:ascii="Arial" w:hAnsi="Arial" w:cs="Arial"/>
          <w:b/>
          <w:bCs/>
          <w:sz w:val="14"/>
          <w:szCs w:val="14"/>
          <w:lang w:val="en-US"/>
        </w:rPr>
        <w:t>NON-PAYROLL</w:t>
      </w:r>
      <w:r w:rsidR="00844DAF" w:rsidRPr="000079DF">
        <w:rPr>
          <w:rFonts w:ascii="Arial" w:hAnsi="Arial" w:cs="Arial"/>
          <w:b/>
          <w:bCs/>
          <w:sz w:val="14"/>
          <w:szCs w:val="14"/>
          <w:lang w:val="en-US"/>
        </w:rPr>
        <w:t xml:space="preserve"> CONTRACTORS/WORKERS</w:t>
      </w:r>
    </w:p>
    <w:p w14:paraId="38C44538" w14:textId="77777777" w:rsidR="00844DAF" w:rsidRPr="000079DF" w:rsidRDefault="00844DAF" w:rsidP="00E91EE8">
      <w:pPr>
        <w:jc w:val="both"/>
        <w:rPr>
          <w:rFonts w:ascii="Arial" w:hAnsi="Arial" w:cs="Arial"/>
          <w:bCs/>
          <w:sz w:val="14"/>
          <w:szCs w:val="14"/>
          <w:lang w:val="en-GB"/>
        </w:rPr>
      </w:pPr>
    </w:p>
    <w:p w14:paraId="5CA045AA" w14:textId="77777777" w:rsidR="00844DAF" w:rsidRPr="000079DF" w:rsidRDefault="00844DAF" w:rsidP="00E91EE8">
      <w:pPr>
        <w:jc w:val="both"/>
        <w:rPr>
          <w:rFonts w:ascii="Arial" w:hAnsi="Arial" w:cs="Arial"/>
          <w:bCs/>
          <w:sz w:val="14"/>
          <w:szCs w:val="14"/>
          <w:lang w:val="en-GB"/>
        </w:rPr>
      </w:pPr>
      <w:r w:rsidRPr="000079DF">
        <w:rPr>
          <w:rFonts w:ascii="Arial" w:hAnsi="Arial" w:cs="Arial"/>
          <w:bCs/>
          <w:sz w:val="14"/>
          <w:szCs w:val="14"/>
          <w:lang w:val="en-GB"/>
        </w:rPr>
        <w:t>This appendix applies to all Buyer Group entities engaging the services of personnel who are tax resident in the UK.</w:t>
      </w:r>
    </w:p>
    <w:p w14:paraId="0B9D802D" w14:textId="77777777" w:rsidR="00844DAF" w:rsidRPr="000079DF" w:rsidRDefault="00844DAF" w:rsidP="00E91EE8">
      <w:pPr>
        <w:jc w:val="both"/>
        <w:rPr>
          <w:rFonts w:ascii="Arial" w:hAnsi="Arial" w:cs="Arial"/>
          <w:bCs/>
          <w:sz w:val="14"/>
          <w:szCs w:val="14"/>
          <w:lang w:val="en-GB"/>
        </w:rPr>
      </w:pPr>
    </w:p>
    <w:p w14:paraId="344AE3AA" w14:textId="77777777" w:rsidR="00844DAF" w:rsidRPr="000079DF" w:rsidRDefault="00844DAF" w:rsidP="00E91EE8">
      <w:pPr>
        <w:jc w:val="both"/>
        <w:rPr>
          <w:rFonts w:ascii="Arial" w:hAnsi="Arial" w:cs="Arial"/>
          <w:bCs/>
          <w:sz w:val="14"/>
          <w:szCs w:val="14"/>
          <w:lang w:val="en-GB"/>
        </w:rPr>
      </w:pPr>
      <w:r w:rsidRPr="000079DF">
        <w:rPr>
          <w:rFonts w:ascii="Arial" w:hAnsi="Arial" w:cs="Arial"/>
          <w:bCs/>
          <w:sz w:val="14"/>
          <w:szCs w:val="14"/>
          <w:lang w:val="en-GB"/>
        </w:rPr>
        <w:t xml:space="preserve">Further. this appendix applies to Suppliers who are providing personnel (contractors/workers) who are not employed by the Supplier, and have no UK Income Tax or National Insurance contributions being deducted from their earnings at source.  </w:t>
      </w:r>
    </w:p>
    <w:p w14:paraId="380CB5C5" w14:textId="77777777" w:rsidR="00844DAF" w:rsidRPr="000079DF" w:rsidRDefault="00844DAF" w:rsidP="00E91EE8">
      <w:pPr>
        <w:jc w:val="both"/>
        <w:rPr>
          <w:rFonts w:ascii="Arial" w:hAnsi="Arial" w:cs="Arial"/>
          <w:bCs/>
          <w:sz w:val="14"/>
          <w:szCs w:val="14"/>
          <w:lang w:val="en-GB"/>
        </w:rPr>
      </w:pPr>
    </w:p>
    <w:p w14:paraId="5AA60535" w14:textId="77777777" w:rsidR="00844DAF" w:rsidRPr="000079DF" w:rsidRDefault="00844DAF" w:rsidP="00E91EE8">
      <w:pPr>
        <w:jc w:val="both"/>
        <w:rPr>
          <w:rFonts w:ascii="Arial" w:hAnsi="Arial" w:cs="Arial"/>
          <w:bCs/>
          <w:sz w:val="14"/>
          <w:szCs w:val="14"/>
          <w:lang w:val="en-GB"/>
        </w:rPr>
      </w:pPr>
      <w:r w:rsidRPr="000079DF">
        <w:rPr>
          <w:rFonts w:ascii="Arial" w:hAnsi="Arial" w:cs="Arial"/>
          <w:bCs/>
          <w:sz w:val="14"/>
          <w:szCs w:val="14"/>
          <w:lang w:val="en-GB"/>
        </w:rPr>
        <w:t>In addition to all terms and condition as stated in Appendix 2, each contractor/worker will be subject to an IR35 employment status determination (SDS) assessment by the Buyer, as detailed in the Contractor/Worker Engagement Procedure (L2-UK-HR-PR-054).</w:t>
      </w:r>
    </w:p>
    <w:p w14:paraId="2E229666" w14:textId="77777777" w:rsidR="00844DAF" w:rsidRPr="000079DF" w:rsidRDefault="00844DAF" w:rsidP="00E91EE8">
      <w:pPr>
        <w:jc w:val="both"/>
        <w:rPr>
          <w:rFonts w:ascii="Arial" w:hAnsi="Arial" w:cs="Arial"/>
          <w:bCs/>
          <w:sz w:val="14"/>
          <w:szCs w:val="14"/>
          <w:lang w:val="en-GB"/>
        </w:rPr>
      </w:pPr>
    </w:p>
    <w:p w14:paraId="7FF0A037" w14:textId="77777777" w:rsidR="00844DAF" w:rsidRPr="000079DF" w:rsidRDefault="00844DAF" w:rsidP="00E91EE8">
      <w:pPr>
        <w:jc w:val="both"/>
        <w:rPr>
          <w:rFonts w:ascii="Arial" w:hAnsi="Arial" w:cs="Arial"/>
          <w:bCs/>
          <w:sz w:val="14"/>
          <w:szCs w:val="14"/>
          <w:lang w:val="en-GB"/>
        </w:rPr>
      </w:pPr>
      <w:r w:rsidRPr="000079DF">
        <w:rPr>
          <w:rFonts w:ascii="Arial" w:hAnsi="Arial" w:cs="Arial"/>
          <w:bCs/>
          <w:sz w:val="14"/>
          <w:szCs w:val="14"/>
          <w:lang w:val="en-GB"/>
        </w:rPr>
        <w:t>The Supplier can substitute any personnel, subject to the Buyer’s approval that the substitute is sufficiently skilled, experienced and qualified to carry out the services. The Supplier will remain liable for the Services completed by any substitute and will bear any costs.</w:t>
      </w:r>
    </w:p>
    <w:p w14:paraId="4D3F6407" w14:textId="77777777" w:rsidR="00844DAF" w:rsidRPr="000079DF" w:rsidRDefault="00844DAF" w:rsidP="00E91EE8">
      <w:pPr>
        <w:jc w:val="both"/>
        <w:rPr>
          <w:rFonts w:ascii="Arial" w:hAnsi="Arial" w:cs="Arial"/>
          <w:bCs/>
          <w:sz w:val="14"/>
          <w:szCs w:val="14"/>
          <w:lang w:val="en-GB"/>
        </w:rPr>
      </w:pPr>
    </w:p>
    <w:p w14:paraId="13ED38BD" w14:textId="77777777" w:rsidR="00844DAF" w:rsidRPr="000079DF" w:rsidRDefault="00844DAF" w:rsidP="00E91EE8">
      <w:pPr>
        <w:jc w:val="both"/>
        <w:rPr>
          <w:rFonts w:ascii="Arial" w:hAnsi="Arial" w:cs="Arial"/>
          <w:bCs/>
          <w:sz w:val="14"/>
          <w:szCs w:val="14"/>
          <w:lang w:val="en-GB"/>
        </w:rPr>
      </w:pPr>
      <w:r w:rsidRPr="000079DF">
        <w:rPr>
          <w:rFonts w:ascii="Arial" w:hAnsi="Arial" w:cs="Arial"/>
          <w:bCs/>
          <w:sz w:val="14"/>
          <w:szCs w:val="14"/>
          <w:lang w:val="en-GB"/>
        </w:rPr>
        <w:t>The Supplier bears the cost of any remedial work required due to their delivery not meeting required standards, specifications or deadlines.</w:t>
      </w:r>
    </w:p>
    <w:p w14:paraId="0EA6561F" w14:textId="77777777" w:rsidR="00844DAF" w:rsidRPr="000079DF" w:rsidRDefault="00844DAF" w:rsidP="00E91EE8">
      <w:pPr>
        <w:jc w:val="both"/>
        <w:rPr>
          <w:rFonts w:ascii="Arial" w:hAnsi="Arial" w:cs="Arial"/>
          <w:bCs/>
          <w:sz w:val="14"/>
          <w:szCs w:val="14"/>
          <w:lang w:val="en-GB"/>
        </w:rPr>
      </w:pPr>
    </w:p>
    <w:p w14:paraId="1E42A43A" w14:textId="77777777" w:rsidR="00844DAF" w:rsidRPr="000079DF" w:rsidRDefault="00844DAF" w:rsidP="00E91EE8">
      <w:pPr>
        <w:jc w:val="both"/>
        <w:rPr>
          <w:rFonts w:ascii="Arial" w:hAnsi="Arial" w:cs="Arial"/>
          <w:bCs/>
          <w:sz w:val="14"/>
          <w:szCs w:val="14"/>
          <w:lang w:val="en-GB"/>
        </w:rPr>
      </w:pPr>
      <w:r w:rsidRPr="000079DF">
        <w:rPr>
          <w:rFonts w:ascii="Arial" w:hAnsi="Arial" w:cs="Arial"/>
          <w:bCs/>
          <w:sz w:val="14"/>
          <w:szCs w:val="14"/>
          <w:lang w:val="en-GB"/>
        </w:rPr>
        <w:t xml:space="preserve">All contractors must be engaged via an approved vendor and have the status determination statement (SDS) assessment and a PO issued prior to mobilisation/onboarding.  The PO shall detail the scope of </w:t>
      </w:r>
      <w:r w:rsidR="008677CD" w:rsidRPr="000079DF">
        <w:rPr>
          <w:rFonts w:ascii="Arial" w:hAnsi="Arial" w:cs="Arial"/>
          <w:bCs/>
          <w:sz w:val="14"/>
          <w:szCs w:val="14"/>
          <w:lang w:val="en-GB"/>
        </w:rPr>
        <w:t>W</w:t>
      </w:r>
      <w:r w:rsidRPr="000079DF">
        <w:rPr>
          <w:rFonts w:ascii="Arial" w:hAnsi="Arial" w:cs="Arial"/>
          <w:bCs/>
          <w:sz w:val="14"/>
          <w:szCs w:val="14"/>
          <w:lang w:val="en-GB"/>
        </w:rPr>
        <w:t>ork and any mobilisation/onboarding instructions.</w:t>
      </w:r>
    </w:p>
    <w:p w14:paraId="7DA30B0D" w14:textId="77777777" w:rsidR="00844DAF" w:rsidRPr="000079DF" w:rsidRDefault="00844DAF" w:rsidP="00E91EE8">
      <w:pPr>
        <w:jc w:val="both"/>
        <w:rPr>
          <w:rFonts w:ascii="Arial" w:hAnsi="Arial" w:cs="Arial"/>
          <w:bCs/>
          <w:sz w:val="14"/>
          <w:szCs w:val="14"/>
          <w:lang w:val="en-GB"/>
        </w:rPr>
      </w:pPr>
    </w:p>
    <w:p w14:paraId="3691B85D" w14:textId="2BE61867" w:rsidR="00E95B3C" w:rsidRPr="00902D12" w:rsidRDefault="00844DAF" w:rsidP="00E91EE8">
      <w:pPr>
        <w:jc w:val="both"/>
        <w:rPr>
          <w:rFonts w:ascii="Arial" w:hAnsi="Arial" w:cs="Arial"/>
          <w:bCs/>
          <w:sz w:val="14"/>
          <w:szCs w:val="14"/>
          <w:lang w:val="en-GB"/>
        </w:rPr>
      </w:pPr>
      <w:r w:rsidRPr="000079DF">
        <w:rPr>
          <w:rFonts w:ascii="Arial" w:hAnsi="Arial" w:cs="Arial"/>
          <w:bCs/>
          <w:sz w:val="14"/>
          <w:szCs w:val="14"/>
          <w:lang w:val="en-GB"/>
        </w:rPr>
        <w:t>Standard invoice submission terms apply, as stated in Appendix 2, paragraph 4.3.</w:t>
      </w:r>
    </w:p>
    <w:sectPr w:rsidR="00E95B3C" w:rsidRPr="00902D12" w:rsidSect="003C0151">
      <w:headerReference w:type="even" r:id="rId11"/>
      <w:headerReference w:type="default" r:id="rId12"/>
      <w:footerReference w:type="even" r:id="rId13"/>
      <w:footerReference w:type="default" r:id="rId14"/>
      <w:headerReference w:type="first" r:id="rId15"/>
      <w:footerReference w:type="first" r:id="rId16"/>
      <w:pgSz w:w="11906" w:h="16838"/>
      <w:pgMar w:top="1177" w:right="1416" w:bottom="1383" w:left="1418" w:header="720" w:footer="720"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090F" w14:textId="77777777" w:rsidR="00416080" w:rsidRDefault="00416080" w:rsidP="003D65D9">
      <w:r>
        <w:separator/>
      </w:r>
    </w:p>
  </w:endnote>
  <w:endnote w:type="continuationSeparator" w:id="0">
    <w:p w14:paraId="6BB74ABB" w14:textId="77777777" w:rsidR="00416080" w:rsidRDefault="00416080" w:rsidP="003D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EE86" w14:textId="77777777" w:rsidR="003E5941" w:rsidRDefault="003E5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3827"/>
      <w:gridCol w:w="2518"/>
    </w:tblGrid>
    <w:tr w:rsidR="00BE2248" w:rsidRPr="00FF018D" w14:paraId="245549B2" w14:textId="77777777" w:rsidTr="000278E6">
      <w:tc>
        <w:tcPr>
          <w:tcW w:w="3437" w:type="dxa"/>
          <w:tcBorders>
            <w:top w:val="nil"/>
            <w:left w:val="nil"/>
            <w:bottom w:val="single" w:sz="4" w:space="0" w:color="auto"/>
            <w:right w:val="nil"/>
          </w:tcBorders>
          <w:hideMark/>
        </w:tcPr>
        <w:p w14:paraId="5ED92548" w14:textId="5AF1BBF2" w:rsidR="00BE2248" w:rsidRPr="00FF018D" w:rsidRDefault="00480702" w:rsidP="00F232A3">
          <w:pPr>
            <w:pStyle w:val="Footer"/>
            <w:jc w:val="both"/>
            <w:rPr>
              <w:rFonts w:ascii="Arial" w:hAnsi="Arial" w:cs="Arial"/>
              <w:sz w:val="18"/>
              <w:szCs w:val="18"/>
              <w:lang w:val="en-GB"/>
            </w:rPr>
          </w:pPr>
          <w:r w:rsidRPr="00FF018D">
            <w:rPr>
              <w:rFonts w:ascii="Arial" w:hAnsi="Arial" w:cs="Arial"/>
              <w:sz w:val="18"/>
              <w:szCs w:val="18"/>
              <w:lang w:val="en-GB"/>
            </w:rPr>
            <w:t xml:space="preserve">CMS no.: </w:t>
          </w:r>
          <w:r w:rsidR="00E8780D" w:rsidRPr="00FF018D">
            <w:rPr>
              <w:rFonts w:ascii="Arial" w:hAnsi="Arial" w:cs="Arial"/>
              <w:sz w:val="18"/>
              <w:szCs w:val="18"/>
              <w:lang w:val="en-GB"/>
            </w:rPr>
            <w:t>74942</w:t>
          </w:r>
          <w:r w:rsidR="00382BA0" w:rsidRPr="00FF018D">
            <w:rPr>
              <w:rFonts w:ascii="Arial" w:hAnsi="Arial" w:cs="Arial"/>
              <w:sz w:val="18"/>
              <w:szCs w:val="18"/>
              <w:lang w:val="en-GB"/>
            </w:rPr>
            <w:t xml:space="preserve">, rev. </w:t>
          </w:r>
          <w:r w:rsidR="00682783" w:rsidRPr="00FF018D">
            <w:rPr>
              <w:rFonts w:ascii="Arial" w:hAnsi="Arial" w:cs="Arial"/>
              <w:sz w:val="18"/>
              <w:szCs w:val="18"/>
              <w:lang w:val="en-GB"/>
            </w:rPr>
            <w:t>18</w:t>
          </w:r>
          <w:r w:rsidR="00382BA0" w:rsidRPr="00FF018D">
            <w:rPr>
              <w:rFonts w:ascii="Arial" w:hAnsi="Arial" w:cs="Arial"/>
              <w:sz w:val="18"/>
              <w:szCs w:val="18"/>
              <w:lang w:val="en-GB"/>
            </w:rPr>
            <w:t xml:space="preserve">, </w:t>
          </w:r>
          <w:r w:rsidR="00AC0E2C" w:rsidRPr="00FF018D">
            <w:rPr>
              <w:rFonts w:ascii="Arial" w:hAnsi="Arial" w:cs="Arial"/>
              <w:sz w:val="18"/>
              <w:szCs w:val="18"/>
              <w:lang w:val="en-GB"/>
            </w:rPr>
            <w:t>0</w:t>
          </w:r>
          <w:r w:rsidR="00682783" w:rsidRPr="00FF018D">
            <w:rPr>
              <w:rFonts w:ascii="Arial" w:hAnsi="Arial" w:cs="Arial"/>
              <w:sz w:val="18"/>
              <w:szCs w:val="18"/>
              <w:lang w:val="en-GB"/>
            </w:rPr>
            <w:t>3</w:t>
          </w:r>
          <w:r w:rsidR="00382BA0" w:rsidRPr="00FF018D">
            <w:rPr>
              <w:rFonts w:ascii="Arial" w:hAnsi="Arial" w:cs="Arial"/>
              <w:sz w:val="18"/>
              <w:szCs w:val="18"/>
              <w:lang w:val="en-GB"/>
            </w:rPr>
            <w:t>..202</w:t>
          </w:r>
          <w:r w:rsidR="00682783" w:rsidRPr="00FF018D">
            <w:rPr>
              <w:rFonts w:ascii="Arial" w:hAnsi="Arial" w:cs="Arial"/>
              <w:sz w:val="18"/>
              <w:szCs w:val="18"/>
              <w:lang w:val="en-GB"/>
            </w:rPr>
            <w:t>6</w:t>
          </w:r>
        </w:p>
      </w:tc>
      <w:tc>
        <w:tcPr>
          <w:tcW w:w="3827" w:type="dxa"/>
          <w:tcBorders>
            <w:top w:val="nil"/>
            <w:left w:val="nil"/>
            <w:bottom w:val="single" w:sz="4" w:space="0" w:color="auto"/>
            <w:right w:val="nil"/>
          </w:tcBorders>
          <w:hideMark/>
        </w:tcPr>
        <w:p w14:paraId="4B7829D3" w14:textId="77777777" w:rsidR="00BE2248" w:rsidRPr="00FF018D" w:rsidRDefault="00143AC9" w:rsidP="00F232A3">
          <w:pPr>
            <w:rPr>
              <w:rFonts w:ascii="Arial" w:hAnsi="Arial" w:cs="Arial"/>
              <w:sz w:val="18"/>
              <w:szCs w:val="18"/>
              <w:lang w:val="pt-BR"/>
            </w:rPr>
          </w:pPr>
          <w:r w:rsidRPr="00FF018D">
            <w:rPr>
              <w:rFonts w:ascii="Arial" w:hAnsi="Arial" w:cs="Arial"/>
              <w:sz w:val="18"/>
              <w:szCs w:val="18"/>
              <w:lang w:val="en-US"/>
            </w:rPr>
            <w:t xml:space="preserve"> </w:t>
          </w:r>
          <w:r w:rsidR="00382BA0" w:rsidRPr="00FF018D">
            <w:rPr>
              <w:rFonts w:ascii="Arial" w:hAnsi="Arial" w:cs="Arial"/>
              <w:sz w:val="18"/>
              <w:szCs w:val="18"/>
              <w:lang w:val="pt-BR"/>
            </w:rPr>
            <w:t xml:space="preserve"> </w:t>
          </w:r>
        </w:p>
      </w:tc>
      <w:tc>
        <w:tcPr>
          <w:tcW w:w="2518" w:type="dxa"/>
          <w:tcBorders>
            <w:top w:val="nil"/>
            <w:left w:val="nil"/>
            <w:bottom w:val="single" w:sz="4" w:space="0" w:color="auto"/>
            <w:right w:val="nil"/>
          </w:tcBorders>
          <w:hideMark/>
        </w:tcPr>
        <w:p w14:paraId="5BE9685B" w14:textId="77777777" w:rsidR="00BE2248" w:rsidRPr="00FF018D" w:rsidRDefault="00BE2248" w:rsidP="00BE2248">
          <w:pPr>
            <w:pStyle w:val="Footer"/>
            <w:jc w:val="right"/>
            <w:rPr>
              <w:rFonts w:ascii="Arial" w:hAnsi="Arial" w:cs="Arial"/>
              <w:sz w:val="18"/>
              <w:szCs w:val="18"/>
              <w:lang w:val="en-GB"/>
            </w:rPr>
          </w:pPr>
          <w:r w:rsidRPr="00FF018D">
            <w:rPr>
              <w:rFonts w:ascii="Arial" w:hAnsi="Arial" w:cs="Arial"/>
              <w:sz w:val="18"/>
              <w:szCs w:val="18"/>
              <w:lang w:val="en-GB"/>
            </w:rPr>
            <w:t xml:space="preserve">Page </w:t>
          </w:r>
          <w:r w:rsidRPr="00FF018D">
            <w:rPr>
              <w:rStyle w:val="PageNumber"/>
              <w:rFonts w:ascii="Arial" w:hAnsi="Arial" w:cs="Arial"/>
              <w:sz w:val="18"/>
              <w:szCs w:val="18"/>
            </w:rPr>
            <w:fldChar w:fldCharType="begin"/>
          </w:r>
          <w:r w:rsidRPr="00FF018D">
            <w:rPr>
              <w:rStyle w:val="PageNumber"/>
              <w:rFonts w:ascii="Arial" w:hAnsi="Arial" w:cs="Arial"/>
              <w:sz w:val="18"/>
              <w:szCs w:val="18"/>
              <w:lang w:val="en-GB"/>
            </w:rPr>
            <w:instrText xml:space="preserve"> PAGE </w:instrText>
          </w:r>
          <w:r w:rsidRPr="00FF018D">
            <w:rPr>
              <w:rStyle w:val="PageNumber"/>
              <w:rFonts w:ascii="Arial" w:hAnsi="Arial" w:cs="Arial"/>
              <w:sz w:val="18"/>
              <w:szCs w:val="18"/>
            </w:rPr>
            <w:fldChar w:fldCharType="separate"/>
          </w:r>
          <w:r w:rsidR="00E8780D" w:rsidRPr="00FF018D">
            <w:rPr>
              <w:rStyle w:val="PageNumber"/>
              <w:rFonts w:ascii="Arial" w:hAnsi="Arial" w:cs="Arial"/>
              <w:noProof/>
              <w:sz w:val="18"/>
              <w:szCs w:val="18"/>
              <w:lang w:val="en-GB"/>
            </w:rPr>
            <w:t>1</w:t>
          </w:r>
          <w:r w:rsidRPr="00FF018D">
            <w:rPr>
              <w:rStyle w:val="PageNumber"/>
              <w:rFonts w:ascii="Arial" w:hAnsi="Arial" w:cs="Arial"/>
              <w:sz w:val="18"/>
              <w:szCs w:val="18"/>
            </w:rPr>
            <w:fldChar w:fldCharType="end"/>
          </w:r>
          <w:r w:rsidRPr="00FF018D">
            <w:rPr>
              <w:rFonts w:ascii="Arial" w:hAnsi="Arial" w:cs="Arial"/>
              <w:sz w:val="18"/>
              <w:szCs w:val="18"/>
              <w:lang w:val="en-GB"/>
            </w:rPr>
            <w:t xml:space="preserve"> of </w:t>
          </w:r>
          <w:r w:rsidRPr="00FF018D">
            <w:rPr>
              <w:rStyle w:val="PageNumber"/>
              <w:rFonts w:ascii="Arial" w:hAnsi="Arial" w:cs="Arial"/>
              <w:sz w:val="18"/>
              <w:szCs w:val="18"/>
            </w:rPr>
            <w:fldChar w:fldCharType="begin"/>
          </w:r>
          <w:r w:rsidRPr="00FF018D">
            <w:rPr>
              <w:rStyle w:val="PageNumber"/>
              <w:rFonts w:ascii="Arial" w:hAnsi="Arial" w:cs="Arial"/>
              <w:sz w:val="18"/>
              <w:szCs w:val="18"/>
              <w:lang w:val="en-GB"/>
            </w:rPr>
            <w:instrText xml:space="preserve"> NUMPAGES </w:instrText>
          </w:r>
          <w:r w:rsidRPr="00FF018D">
            <w:rPr>
              <w:rStyle w:val="PageNumber"/>
              <w:rFonts w:ascii="Arial" w:hAnsi="Arial" w:cs="Arial"/>
              <w:sz w:val="18"/>
              <w:szCs w:val="18"/>
            </w:rPr>
            <w:fldChar w:fldCharType="separate"/>
          </w:r>
          <w:r w:rsidR="00E8780D" w:rsidRPr="00FF018D">
            <w:rPr>
              <w:rStyle w:val="PageNumber"/>
              <w:rFonts w:ascii="Arial" w:hAnsi="Arial" w:cs="Arial"/>
              <w:noProof/>
              <w:sz w:val="18"/>
              <w:szCs w:val="18"/>
              <w:lang w:val="en-GB"/>
            </w:rPr>
            <w:t>9</w:t>
          </w:r>
          <w:r w:rsidRPr="00FF018D">
            <w:rPr>
              <w:rStyle w:val="PageNumber"/>
              <w:rFonts w:ascii="Arial" w:hAnsi="Arial" w:cs="Arial"/>
              <w:sz w:val="18"/>
              <w:szCs w:val="18"/>
            </w:rPr>
            <w:fldChar w:fldCharType="end"/>
          </w:r>
          <w:r w:rsidRPr="00FF018D">
            <w:rPr>
              <w:rFonts w:ascii="Arial" w:hAnsi="Arial" w:cs="Arial"/>
              <w:sz w:val="18"/>
              <w:szCs w:val="18"/>
              <w:lang w:val="en-GB"/>
            </w:rPr>
            <w:t xml:space="preserve"> </w:t>
          </w:r>
        </w:p>
      </w:tc>
    </w:tr>
  </w:tbl>
  <w:p w14:paraId="76F8F4F2" w14:textId="77777777" w:rsidR="00370812" w:rsidRPr="006635A8" w:rsidRDefault="00370812" w:rsidP="00DE6B8E">
    <w:pPr>
      <w:pStyle w:val="Footer"/>
      <w:tabs>
        <w:tab w:val="clear" w:pos="8306"/>
        <w:tab w:val="left" w:pos="1730"/>
        <w:tab w:val="right" w:pos="8789"/>
      </w:tabs>
      <w:rPr>
        <w:rFonts w:ascii="Verdana" w:hAnsi="Verdana"/>
        <w:sz w:val="16"/>
        <w:szCs w:val="16"/>
        <w:lang w:val="en-GB"/>
      </w:rPr>
    </w:pPr>
    <w:r w:rsidRPr="003C739C">
      <w:rPr>
        <w:sz w:val="16"/>
        <w:szCs w:val="16"/>
        <w:lang w:val="en-GB"/>
      </w:rPr>
      <w:tab/>
    </w:r>
    <w:r>
      <w:rPr>
        <w:sz w:val="16"/>
        <w:szCs w:val="16"/>
        <w:lang w:val="en-GB"/>
      </w:rPr>
      <w:tab/>
    </w:r>
    <w:r>
      <w:rPr>
        <w:sz w:val="16"/>
        <w:szCs w:val="16"/>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0ABC" w14:textId="77777777" w:rsidR="003E5941" w:rsidRDefault="003E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C5DF" w14:textId="77777777" w:rsidR="00416080" w:rsidRDefault="00416080" w:rsidP="003D65D9">
      <w:r>
        <w:separator/>
      </w:r>
    </w:p>
  </w:footnote>
  <w:footnote w:type="continuationSeparator" w:id="0">
    <w:p w14:paraId="1462BDBE" w14:textId="77777777" w:rsidR="00416080" w:rsidRDefault="00416080" w:rsidP="003D6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EF8D" w14:textId="77777777" w:rsidR="003E5941" w:rsidRDefault="003E5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8" w:type="dxa"/>
      <w:tblInd w:w="-176" w:type="dxa"/>
      <w:tblLayout w:type="fixed"/>
      <w:tblLook w:val="04A0" w:firstRow="1" w:lastRow="0" w:firstColumn="1" w:lastColumn="0" w:noHBand="0" w:noVBand="1"/>
    </w:tblPr>
    <w:tblGrid>
      <w:gridCol w:w="9248"/>
    </w:tblGrid>
    <w:tr w:rsidR="000278E6" w:rsidRPr="000278E6" w14:paraId="26259BFB" w14:textId="77777777" w:rsidTr="00611321">
      <w:trPr>
        <w:trHeight w:val="727"/>
      </w:trPr>
      <w:tc>
        <w:tcPr>
          <w:tcW w:w="9248" w:type="dxa"/>
        </w:tcPr>
        <w:p w14:paraId="16827740" w14:textId="77777777" w:rsidR="000278E6" w:rsidRPr="000278E6" w:rsidRDefault="000278E6" w:rsidP="000278E6">
          <w:pPr>
            <w:tabs>
              <w:tab w:val="center" w:pos="4153"/>
              <w:tab w:val="right" w:pos="8306"/>
            </w:tabs>
            <w:jc w:val="right"/>
            <w:rPr>
              <w:rFonts w:ascii="Arial" w:hAnsi="Arial" w:cs="Arial"/>
              <w:sz w:val="22"/>
              <w:lang w:eastAsia="nb-NO" w:bidi="ar-SA"/>
            </w:rPr>
          </w:pPr>
        </w:p>
      </w:tc>
    </w:tr>
    <w:tr w:rsidR="000278E6" w:rsidRPr="00FF018D" w14:paraId="547BB770" w14:textId="77777777" w:rsidTr="00611321">
      <w:trPr>
        <w:trHeight w:val="387"/>
      </w:trPr>
      <w:tc>
        <w:tcPr>
          <w:tcW w:w="9248" w:type="dxa"/>
          <w:tcBorders>
            <w:bottom w:val="single" w:sz="4" w:space="0" w:color="auto"/>
          </w:tcBorders>
          <w:vAlign w:val="center"/>
        </w:tcPr>
        <w:p w14:paraId="0BDDBBD6" w14:textId="77777777" w:rsidR="000278E6" w:rsidRPr="000278E6" w:rsidRDefault="000278E6" w:rsidP="000278E6">
          <w:pPr>
            <w:rPr>
              <w:rFonts w:ascii="Arial" w:hAnsi="Arial" w:cs="Arial"/>
              <w:b/>
              <w:sz w:val="22"/>
              <w:szCs w:val="22"/>
              <w:highlight w:val="yellow"/>
              <w:lang w:val="en-US" w:eastAsia="nb-NO" w:bidi="ar-SA"/>
            </w:rPr>
          </w:pPr>
          <w:r w:rsidRPr="000278E6">
            <w:rPr>
              <w:rFonts w:ascii="Arial" w:hAnsi="Arial" w:cs="Arial"/>
              <w:b/>
              <w:sz w:val="22"/>
              <w:szCs w:val="22"/>
              <w:lang w:val="en-US" w:eastAsia="nb-NO" w:bidi="ar-SA"/>
            </w:rPr>
            <w:t xml:space="preserve">GENERAL TERMS AND CONDITIONS OF PURCHASE </w:t>
          </w:r>
          <w:r>
            <w:rPr>
              <w:rFonts w:ascii="Arial" w:hAnsi="Arial" w:cs="Arial"/>
              <w:b/>
              <w:sz w:val="22"/>
              <w:szCs w:val="22"/>
              <w:lang w:val="en-US" w:eastAsia="nb-NO" w:bidi="ar-SA"/>
            </w:rPr>
            <w:t>UK</w:t>
          </w:r>
        </w:p>
      </w:tc>
    </w:tr>
  </w:tbl>
  <w:p w14:paraId="129E2E25" w14:textId="77777777" w:rsidR="00370812" w:rsidRPr="000278E6" w:rsidRDefault="00370812">
    <w:pPr>
      <w:pStyle w:val="Topptekst1"/>
      <w:tabs>
        <w:tab w:val="left" w:pos="850"/>
        <w:tab w:val="left" w:pos="7708"/>
      </w:tabs>
      <w:rPr>
        <w:sz w:val="15"/>
        <w:szCs w:val="15"/>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5C79" w14:textId="77777777" w:rsidR="003E5941" w:rsidRDefault="003E5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EBB"/>
    <w:multiLevelType w:val="hybridMultilevel"/>
    <w:tmpl w:val="7F101DDE"/>
    <w:lvl w:ilvl="0" w:tplc="04140017">
      <w:start w:val="1"/>
      <w:numFmt w:val="lowerLetter"/>
      <w:lvlText w:val="%1)"/>
      <w:lvlJc w:val="left"/>
      <w:pPr>
        <w:ind w:left="360" w:hanging="360"/>
      </w:pPr>
    </w:lvl>
    <w:lvl w:ilvl="1" w:tplc="55D8D6EA">
      <w:start w:val="1"/>
      <w:numFmt w:val="upperRoman"/>
      <w:lvlText w:val="%2."/>
      <w:lvlJc w:val="left"/>
      <w:pPr>
        <w:ind w:left="1440" w:hanging="720"/>
      </w:pPr>
      <w:rPr>
        <w:rFonts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89A25D1"/>
    <w:multiLevelType w:val="hybridMultilevel"/>
    <w:tmpl w:val="9E04905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6A63A2"/>
    <w:multiLevelType w:val="hybridMultilevel"/>
    <w:tmpl w:val="FE6E895E"/>
    <w:lvl w:ilvl="0" w:tplc="F7C4C39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297960"/>
    <w:multiLevelType w:val="hybridMultilevel"/>
    <w:tmpl w:val="018E1DA0"/>
    <w:lvl w:ilvl="0" w:tplc="1EF893A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9B14AA"/>
    <w:multiLevelType w:val="hybridMultilevel"/>
    <w:tmpl w:val="CF3E2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11E2D"/>
    <w:multiLevelType w:val="hybridMultilevel"/>
    <w:tmpl w:val="4C1C479E"/>
    <w:lvl w:ilvl="0" w:tplc="F76477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92CFD"/>
    <w:multiLevelType w:val="hybridMultilevel"/>
    <w:tmpl w:val="60561C54"/>
    <w:lvl w:ilvl="0" w:tplc="1F1CE408">
      <w:start w:val="1"/>
      <w:numFmt w:val="bullet"/>
      <w:pStyle w:val="BridgeBullet"/>
      <w:lvlText w:val=""/>
      <w:lvlJc w:val="left"/>
      <w:pPr>
        <w:tabs>
          <w:tab w:val="num" w:pos="1494"/>
        </w:tabs>
        <w:ind w:left="1418" w:hanging="284"/>
      </w:pPr>
      <w:rPr>
        <w:rFonts w:ascii="Symbol" w:hAnsi="Symbol" w:hint="default"/>
      </w:rPr>
    </w:lvl>
    <w:lvl w:ilvl="1" w:tplc="04090017">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55601"/>
    <w:multiLevelType w:val="hybridMultilevel"/>
    <w:tmpl w:val="1DFCA13C"/>
    <w:lvl w:ilvl="0" w:tplc="0CE884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F5E82"/>
    <w:multiLevelType w:val="hybridMultilevel"/>
    <w:tmpl w:val="D1E6FD02"/>
    <w:lvl w:ilvl="0" w:tplc="F7C4C39E">
      <w:start w:val="1"/>
      <w:numFmt w:val="lowerLetter"/>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40F37BBF"/>
    <w:multiLevelType w:val="hybridMultilevel"/>
    <w:tmpl w:val="0A8CEE6C"/>
    <w:lvl w:ilvl="0" w:tplc="610EB8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23A9B"/>
    <w:multiLevelType w:val="hybridMultilevel"/>
    <w:tmpl w:val="F4F29582"/>
    <w:lvl w:ilvl="0" w:tplc="F7C4C39E">
      <w:start w:val="1"/>
      <w:numFmt w:val="lowerLetter"/>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E0E3A10"/>
    <w:multiLevelType w:val="hybridMultilevel"/>
    <w:tmpl w:val="49B2B0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25CB6"/>
    <w:multiLevelType w:val="hybridMultilevel"/>
    <w:tmpl w:val="C32AB302"/>
    <w:lvl w:ilvl="0" w:tplc="71F65478">
      <w:numFmt w:val="bullet"/>
      <w:lvlText w:val="-"/>
      <w:lvlJc w:val="left"/>
      <w:pPr>
        <w:tabs>
          <w:tab w:val="num" w:pos="1414"/>
        </w:tabs>
        <w:ind w:left="1414" w:hanging="360"/>
      </w:pPr>
      <w:rPr>
        <w:rFonts w:ascii="Arial" w:eastAsia="Times New Roman" w:hAnsi="Arial" w:cs="Arial" w:hint="default"/>
      </w:rPr>
    </w:lvl>
    <w:lvl w:ilvl="1" w:tplc="04140003" w:tentative="1">
      <w:start w:val="1"/>
      <w:numFmt w:val="bullet"/>
      <w:lvlText w:val="o"/>
      <w:lvlJc w:val="left"/>
      <w:pPr>
        <w:tabs>
          <w:tab w:val="num" w:pos="2134"/>
        </w:tabs>
        <w:ind w:left="2134" w:hanging="360"/>
      </w:pPr>
      <w:rPr>
        <w:rFonts w:ascii="Courier New" w:hAnsi="Courier New" w:cs="Courier New" w:hint="default"/>
      </w:rPr>
    </w:lvl>
    <w:lvl w:ilvl="2" w:tplc="04140005" w:tentative="1">
      <w:start w:val="1"/>
      <w:numFmt w:val="bullet"/>
      <w:lvlText w:val=""/>
      <w:lvlJc w:val="left"/>
      <w:pPr>
        <w:tabs>
          <w:tab w:val="num" w:pos="2854"/>
        </w:tabs>
        <w:ind w:left="2854" w:hanging="360"/>
      </w:pPr>
      <w:rPr>
        <w:rFonts w:ascii="Wingdings" w:hAnsi="Wingdings" w:hint="default"/>
      </w:rPr>
    </w:lvl>
    <w:lvl w:ilvl="3" w:tplc="04140001" w:tentative="1">
      <w:start w:val="1"/>
      <w:numFmt w:val="bullet"/>
      <w:lvlText w:val=""/>
      <w:lvlJc w:val="left"/>
      <w:pPr>
        <w:tabs>
          <w:tab w:val="num" w:pos="3574"/>
        </w:tabs>
        <w:ind w:left="3574" w:hanging="360"/>
      </w:pPr>
      <w:rPr>
        <w:rFonts w:ascii="Symbol" w:hAnsi="Symbol" w:hint="default"/>
      </w:rPr>
    </w:lvl>
    <w:lvl w:ilvl="4" w:tplc="04140003" w:tentative="1">
      <w:start w:val="1"/>
      <w:numFmt w:val="bullet"/>
      <w:lvlText w:val="o"/>
      <w:lvlJc w:val="left"/>
      <w:pPr>
        <w:tabs>
          <w:tab w:val="num" w:pos="4294"/>
        </w:tabs>
        <w:ind w:left="4294" w:hanging="360"/>
      </w:pPr>
      <w:rPr>
        <w:rFonts w:ascii="Courier New" w:hAnsi="Courier New" w:cs="Courier New" w:hint="default"/>
      </w:rPr>
    </w:lvl>
    <w:lvl w:ilvl="5" w:tplc="04140005" w:tentative="1">
      <w:start w:val="1"/>
      <w:numFmt w:val="bullet"/>
      <w:lvlText w:val=""/>
      <w:lvlJc w:val="left"/>
      <w:pPr>
        <w:tabs>
          <w:tab w:val="num" w:pos="5014"/>
        </w:tabs>
        <w:ind w:left="5014" w:hanging="360"/>
      </w:pPr>
      <w:rPr>
        <w:rFonts w:ascii="Wingdings" w:hAnsi="Wingdings" w:hint="default"/>
      </w:rPr>
    </w:lvl>
    <w:lvl w:ilvl="6" w:tplc="04140001" w:tentative="1">
      <w:start w:val="1"/>
      <w:numFmt w:val="bullet"/>
      <w:lvlText w:val=""/>
      <w:lvlJc w:val="left"/>
      <w:pPr>
        <w:tabs>
          <w:tab w:val="num" w:pos="5734"/>
        </w:tabs>
        <w:ind w:left="5734" w:hanging="360"/>
      </w:pPr>
      <w:rPr>
        <w:rFonts w:ascii="Symbol" w:hAnsi="Symbol" w:hint="default"/>
      </w:rPr>
    </w:lvl>
    <w:lvl w:ilvl="7" w:tplc="04140003" w:tentative="1">
      <w:start w:val="1"/>
      <w:numFmt w:val="bullet"/>
      <w:lvlText w:val="o"/>
      <w:lvlJc w:val="left"/>
      <w:pPr>
        <w:tabs>
          <w:tab w:val="num" w:pos="6454"/>
        </w:tabs>
        <w:ind w:left="6454" w:hanging="360"/>
      </w:pPr>
      <w:rPr>
        <w:rFonts w:ascii="Courier New" w:hAnsi="Courier New" w:cs="Courier New" w:hint="default"/>
      </w:rPr>
    </w:lvl>
    <w:lvl w:ilvl="8" w:tplc="04140005" w:tentative="1">
      <w:start w:val="1"/>
      <w:numFmt w:val="bullet"/>
      <w:lvlText w:val=""/>
      <w:lvlJc w:val="left"/>
      <w:pPr>
        <w:tabs>
          <w:tab w:val="num" w:pos="7174"/>
        </w:tabs>
        <w:ind w:left="7174" w:hanging="360"/>
      </w:pPr>
      <w:rPr>
        <w:rFonts w:ascii="Wingdings" w:hAnsi="Wingdings" w:hint="default"/>
      </w:rPr>
    </w:lvl>
  </w:abstractNum>
  <w:abstractNum w:abstractNumId="13" w15:restartNumberingAfterBreak="0">
    <w:nsid w:val="5C6D0E42"/>
    <w:multiLevelType w:val="multilevel"/>
    <w:tmpl w:val="B74457D6"/>
    <w:name w:val="HouseSched"/>
    <w:lvl w:ilvl="0">
      <w:start w:val="1"/>
      <w:numFmt w:val="none"/>
      <w:lvlRestart w:val="0"/>
      <w:pStyle w:val="Schedule0"/>
      <w:lvlText w:val="%1"/>
      <w:lvlJc w:val="left"/>
      <w:pPr>
        <w:tabs>
          <w:tab w:val="num" w:pos="907"/>
        </w:tabs>
        <w:ind w:left="907" w:hanging="907"/>
      </w:pPr>
      <w:rPr>
        <w:rFonts w:hint="default"/>
        <w:b w:val="0"/>
        <w:i w:val="0"/>
        <w:caps w:val="0"/>
        <w:strike w:val="0"/>
        <w:dstrike w:val="0"/>
        <w:vanish w:val="0"/>
        <w:color w:val="auto"/>
        <w:sz w:val="20"/>
        <w:u w:val="none"/>
        <w:effect w:val="none"/>
        <w:vertAlign w:val="baseline"/>
      </w:rPr>
    </w:lvl>
    <w:lvl w:ilvl="1">
      <w:start w:val="1"/>
      <w:numFmt w:val="decimal"/>
      <w:pStyle w:val="Schedule1"/>
      <w:lvlText w:val="%1%2"/>
      <w:lvlJc w:val="left"/>
      <w:pPr>
        <w:tabs>
          <w:tab w:val="num" w:pos="907"/>
        </w:tabs>
        <w:ind w:left="907" w:hanging="907"/>
      </w:pPr>
      <w:rPr>
        <w:rFonts w:hint="default"/>
        <w:b w:val="0"/>
        <w:i w:val="0"/>
      </w:rPr>
    </w:lvl>
    <w:lvl w:ilvl="2">
      <w:start w:val="1"/>
      <w:numFmt w:val="lowerLetter"/>
      <w:pStyle w:val="Schedule2"/>
      <w:lvlText w:val="(%3)"/>
      <w:lvlJc w:val="left"/>
      <w:pPr>
        <w:tabs>
          <w:tab w:val="num" w:pos="907"/>
        </w:tabs>
        <w:ind w:left="907" w:hanging="907"/>
      </w:pPr>
      <w:rPr>
        <w:rFonts w:hint="default"/>
        <w:b w:val="0"/>
        <w:i w:val="0"/>
      </w:rPr>
    </w:lvl>
    <w:lvl w:ilvl="3">
      <w:start w:val="1"/>
      <w:numFmt w:val="lowerRoman"/>
      <w:pStyle w:val="Schedule3"/>
      <w:lvlText w:val="(%4)"/>
      <w:lvlJc w:val="left"/>
      <w:pPr>
        <w:tabs>
          <w:tab w:val="num" w:pos="1644"/>
        </w:tabs>
        <w:ind w:left="1644" w:hanging="737"/>
      </w:pPr>
      <w:rPr>
        <w:rFonts w:hint="default"/>
      </w:rPr>
    </w:lvl>
    <w:lvl w:ilvl="4">
      <w:start w:val="1"/>
      <w:numFmt w:val="none"/>
      <w:pStyle w:val="ScheduleList"/>
      <w:lvlText w:val=""/>
      <w:lvlJc w:val="left"/>
      <w:pPr>
        <w:tabs>
          <w:tab w:val="num" w:pos="1644"/>
        </w:tabs>
        <w:ind w:left="1644" w:hanging="737"/>
      </w:pPr>
      <w:rPr>
        <w:rFonts w:hint="default"/>
      </w:rPr>
    </w:lvl>
    <w:lvl w:ilvl="5">
      <w:start w:val="1"/>
      <w:numFmt w:val="upperLetter"/>
      <w:pStyle w:val="Schedule4"/>
      <w:lvlText w:val="(%6)"/>
      <w:lvlJc w:val="left"/>
      <w:pPr>
        <w:tabs>
          <w:tab w:val="num" w:pos="2381"/>
        </w:tabs>
        <w:ind w:left="2381" w:hanging="737"/>
      </w:pPr>
      <w:rPr>
        <w:rFonts w:hint="default"/>
      </w:rPr>
    </w:lvl>
    <w:lvl w:ilvl="6">
      <w:start w:val="1"/>
      <w:numFmt w:val="decimal"/>
      <w:pStyle w:val="Schedule5"/>
      <w:lvlText w:val="(%7)"/>
      <w:lvlJc w:val="left"/>
      <w:pPr>
        <w:tabs>
          <w:tab w:val="num" w:pos="3119"/>
        </w:tabs>
        <w:ind w:left="3119" w:hanging="738"/>
      </w:pPr>
      <w:rPr>
        <w:rFonts w:hint="default"/>
      </w:rPr>
    </w:lvl>
    <w:lvl w:ilvl="7">
      <w:start w:val="1"/>
      <w:numFmt w:val="lowerLetter"/>
      <w:pStyle w:val="Schedule6"/>
      <w:lvlText w:val="(%8)"/>
      <w:lvlJc w:val="left"/>
      <w:pPr>
        <w:tabs>
          <w:tab w:val="num" w:pos="3119"/>
        </w:tabs>
        <w:ind w:left="3119" w:hanging="738"/>
      </w:pPr>
      <w:rPr>
        <w:rFonts w:hint="default"/>
      </w:rPr>
    </w:lvl>
    <w:lvl w:ilvl="8">
      <w:start w:val="1"/>
      <w:numFmt w:val="lowerRoman"/>
      <w:pStyle w:val="Schedule7"/>
      <w:lvlText w:val="(%9)"/>
      <w:lvlJc w:val="left"/>
      <w:pPr>
        <w:tabs>
          <w:tab w:val="num" w:pos="3119"/>
        </w:tabs>
        <w:ind w:left="3119" w:hanging="738"/>
      </w:pPr>
      <w:rPr>
        <w:rFonts w:hint="default"/>
      </w:rPr>
    </w:lvl>
  </w:abstractNum>
  <w:abstractNum w:abstractNumId="14" w15:restartNumberingAfterBreak="0">
    <w:nsid w:val="5FC550B2"/>
    <w:multiLevelType w:val="hybridMultilevel"/>
    <w:tmpl w:val="85BA99C8"/>
    <w:lvl w:ilvl="0" w:tplc="FFFFFFFF">
      <w:start w:val="1"/>
      <w:numFmt w:val="lowerLetter"/>
      <w:lvlText w:val="(%1)"/>
      <w:lvlJc w:val="left"/>
      <w:pPr>
        <w:ind w:left="360" w:hanging="360"/>
      </w:pPr>
      <w:rPr>
        <w:rFonts w:hint="default"/>
      </w:rPr>
    </w:lvl>
    <w:lvl w:ilvl="1" w:tplc="04140013">
      <w:start w:val="1"/>
      <w:numFmt w:val="upperRoman"/>
      <w:lvlText w:val="%2."/>
      <w:lvlJc w:val="right"/>
      <w:pPr>
        <w:ind w:left="1080" w:hanging="360"/>
      </w:pPr>
    </w:lvl>
    <w:lvl w:ilvl="2" w:tplc="006A41CE">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0B1265A"/>
    <w:multiLevelType w:val="hybridMultilevel"/>
    <w:tmpl w:val="E560525E"/>
    <w:lvl w:ilvl="0" w:tplc="F7C4C39E">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7045204"/>
    <w:multiLevelType w:val="hybridMultilevel"/>
    <w:tmpl w:val="D4C06446"/>
    <w:lvl w:ilvl="0" w:tplc="C0E6F0E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E80144"/>
    <w:multiLevelType w:val="multilevel"/>
    <w:tmpl w:val="9BEC1F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595161"/>
    <w:multiLevelType w:val="hybridMultilevel"/>
    <w:tmpl w:val="7EBED47A"/>
    <w:lvl w:ilvl="0" w:tplc="71F65478">
      <w:numFmt w:val="bullet"/>
      <w:lvlText w:val="-"/>
      <w:lvlJc w:val="left"/>
      <w:pPr>
        <w:tabs>
          <w:tab w:val="num" w:pos="1414"/>
        </w:tabs>
        <w:ind w:left="1414"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95698"/>
    <w:multiLevelType w:val="hybridMultilevel"/>
    <w:tmpl w:val="36384CEE"/>
    <w:lvl w:ilvl="0" w:tplc="F7C4C39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0094787">
    <w:abstractNumId w:val="12"/>
  </w:num>
  <w:num w:numId="2" w16cid:durableId="32268134">
    <w:abstractNumId w:val="6"/>
  </w:num>
  <w:num w:numId="3" w16cid:durableId="346828706">
    <w:abstractNumId w:val="18"/>
  </w:num>
  <w:num w:numId="4" w16cid:durableId="465706929">
    <w:abstractNumId w:val="5"/>
  </w:num>
  <w:num w:numId="5" w16cid:durableId="134874731">
    <w:abstractNumId w:val="3"/>
  </w:num>
  <w:num w:numId="6" w16cid:durableId="1938516059">
    <w:abstractNumId w:val="16"/>
  </w:num>
  <w:num w:numId="7" w16cid:durableId="1135484728">
    <w:abstractNumId w:val="9"/>
  </w:num>
  <w:num w:numId="8" w16cid:durableId="1633094683">
    <w:abstractNumId w:val="7"/>
  </w:num>
  <w:num w:numId="9" w16cid:durableId="445738812">
    <w:abstractNumId w:val="2"/>
  </w:num>
  <w:num w:numId="10" w16cid:durableId="800802278">
    <w:abstractNumId w:val="13"/>
  </w:num>
  <w:num w:numId="11" w16cid:durableId="1376350838">
    <w:abstractNumId w:val="17"/>
  </w:num>
  <w:num w:numId="12" w16cid:durableId="1489862654">
    <w:abstractNumId w:val="4"/>
  </w:num>
  <w:num w:numId="13" w16cid:durableId="1976837330">
    <w:abstractNumId w:val="11"/>
  </w:num>
  <w:num w:numId="14" w16cid:durableId="1310014803">
    <w:abstractNumId w:val="15"/>
  </w:num>
  <w:num w:numId="15" w16cid:durableId="1728450796">
    <w:abstractNumId w:val="1"/>
  </w:num>
  <w:num w:numId="16" w16cid:durableId="1895852025">
    <w:abstractNumId w:val="0"/>
  </w:num>
  <w:num w:numId="17" w16cid:durableId="976490064">
    <w:abstractNumId w:val="8"/>
  </w:num>
  <w:num w:numId="18" w16cid:durableId="286474110">
    <w:abstractNumId w:val="14"/>
  </w:num>
  <w:num w:numId="19" w16cid:durableId="1456826381">
    <w:abstractNumId w:val="19"/>
  </w:num>
  <w:num w:numId="20" w16cid:durableId="21014875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C8"/>
    <w:rsid w:val="0000086E"/>
    <w:rsid w:val="00001D9D"/>
    <w:rsid w:val="00002B3E"/>
    <w:rsid w:val="00006422"/>
    <w:rsid w:val="000079DF"/>
    <w:rsid w:val="00010420"/>
    <w:rsid w:val="00014795"/>
    <w:rsid w:val="000174DC"/>
    <w:rsid w:val="00023C49"/>
    <w:rsid w:val="00025511"/>
    <w:rsid w:val="000257CC"/>
    <w:rsid w:val="00025FDD"/>
    <w:rsid w:val="000278E6"/>
    <w:rsid w:val="00027E4B"/>
    <w:rsid w:val="00035217"/>
    <w:rsid w:val="0003700E"/>
    <w:rsid w:val="0004146C"/>
    <w:rsid w:val="00043E2C"/>
    <w:rsid w:val="0005503C"/>
    <w:rsid w:val="00055F4C"/>
    <w:rsid w:val="000575C5"/>
    <w:rsid w:val="00057DBE"/>
    <w:rsid w:val="00060D57"/>
    <w:rsid w:val="00061174"/>
    <w:rsid w:val="00066AF5"/>
    <w:rsid w:val="00067336"/>
    <w:rsid w:val="000714B7"/>
    <w:rsid w:val="00077CE7"/>
    <w:rsid w:val="00082B9A"/>
    <w:rsid w:val="00083A5A"/>
    <w:rsid w:val="00092D04"/>
    <w:rsid w:val="00092F0E"/>
    <w:rsid w:val="00093591"/>
    <w:rsid w:val="000946A7"/>
    <w:rsid w:val="00096158"/>
    <w:rsid w:val="000A3B28"/>
    <w:rsid w:val="000A4CA0"/>
    <w:rsid w:val="000A4F09"/>
    <w:rsid w:val="000A7FE6"/>
    <w:rsid w:val="000B40B3"/>
    <w:rsid w:val="000B5814"/>
    <w:rsid w:val="000C2A0A"/>
    <w:rsid w:val="000C421B"/>
    <w:rsid w:val="000C48BC"/>
    <w:rsid w:val="000D0D49"/>
    <w:rsid w:val="000D28C1"/>
    <w:rsid w:val="000D5091"/>
    <w:rsid w:val="000E0A57"/>
    <w:rsid w:val="000F02AD"/>
    <w:rsid w:val="000F6075"/>
    <w:rsid w:val="000F682E"/>
    <w:rsid w:val="0010419E"/>
    <w:rsid w:val="00106E4A"/>
    <w:rsid w:val="00116428"/>
    <w:rsid w:val="00117DE7"/>
    <w:rsid w:val="001301B9"/>
    <w:rsid w:val="00132646"/>
    <w:rsid w:val="0014357A"/>
    <w:rsid w:val="00143AC9"/>
    <w:rsid w:val="001471E3"/>
    <w:rsid w:val="00151391"/>
    <w:rsid w:val="00152F1F"/>
    <w:rsid w:val="0015386B"/>
    <w:rsid w:val="00155F82"/>
    <w:rsid w:val="00164F9D"/>
    <w:rsid w:val="0016570B"/>
    <w:rsid w:val="00166405"/>
    <w:rsid w:val="001701C1"/>
    <w:rsid w:val="00182565"/>
    <w:rsid w:val="001835C1"/>
    <w:rsid w:val="001851DC"/>
    <w:rsid w:val="00185DBC"/>
    <w:rsid w:val="00186BFC"/>
    <w:rsid w:val="001A0123"/>
    <w:rsid w:val="001A253B"/>
    <w:rsid w:val="001A6B97"/>
    <w:rsid w:val="001B6842"/>
    <w:rsid w:val="001B7A51"/>
    <w:rsid w:val="001C5A63"/>
    <w:rsid w:val="001C7C6F"/>
    <w:rsid w:val="001E26C9"/>
    <w:rsid w:val="001E2E55"/>
    <w:rsid w:val="001E6E8D"/>
    <w:rsid w:val="001E78D7"/>
    <w:rsid w:val="001F376A"/>
    <w:rsid w:val="001F76DB"/>
    <w:rsid w:val="001F7C05"/>
    <w:rsid w:val="00202670"/>
    <w:rsid w:val="0020382A"/>
    <w:rsid w:val="00215A7B"/>
    <w:rsid w:val="002160F0"/>
    <w:rsid w:val="00221799"/>
    <w:rsid w:val="002266B4"/>
    <w:rsid w:val="002267D7"/>
    <w:rsid w:val="0023453A"/>
    <w:rsid w:val="0023677B"/>
    <w:rsid w:val="00237D00"/>
    <w:rsid w:val="002402DD"/>
    <w:rsid w:val="0024213D"/>
    <w:rsid w:val="00245103"/>
    <w:rsid w:val="00250EC1"/>
    <w:rsid w:val="00254FC2"/>
    <w:rsid w:val="00257272"/>
    <w:rsid w:val="00265338"/>
    <w:rsid w:val="002658FE"/>
    <w:rsid w:val="00266CCD"/>
    <w:rsid w:val="00271B4D"/>
    <w:rsid w:val="00273AD5"/>
    <w:rsid w:val="002774CB"/>
    <w:rsid w:val="002961E9"/>
    <w:rsid w:val="002A778D"/>
    <w:rsid w:val="002A79E2"/>
    <w:rsid w:val="002B78B0"/>
    <w:rsid w:val="002B7D95"/>
    <w:rsid w:val="002C1650"/>
    <w:rsid w:val="002C401C"/>
    <w:rsid w:val="002C7AE9"/>
    <w:rsid w:val="002D207A"/>
    <w:rsid w:val="002E3381"/>
    <w:rsid w:val="002E6C67"/>
    <w:rsid w:val="002E7D61"/>
    <w:rsid w:val="002F2EE2"/>
    <w:rsid w:val="002F6592"/>
    <w:rsid w:val="003040CC"/>
    <w:rsid w:val="00307443"/>
    <w:rsid w:val="00310C27"/>
    <w:rsid w:val="003143F4"/>
    <w:rsid w:val="0032284B"/>
    <w:rsid w:val="00323E88"/>
    <w:rsid w:val="003258F6"/>
    <w:rsid w:val="0034059F"/>
    <w:rsid w:val="00342DC6"/>
    <w:rsid w:val="00351F00"/>
    <w:rsid w:val="003529EF"/>
    <w:rsid w:val="003564C2"/>
    <w:rsid w:val="0036237F"/>
    <w:rsid w:val="00362515"/>
    <w:rsid w:val="00363705"/>
    <w:rsid w:val="00364C4E"/>
    <w:rsid w:val="00370812"/>
    <w:rsid w:val="0038009D"/>
    <w:rsid w:val="003820FE"/>
    <w:rsid w:val="00382BA0"/>
    <w:rsid w:val="00383DCA"/>
    <w:rsid w:val="00387C60"/>
    <w:rsid w:val="003922AD"/>
    <w:rsid w:val="00396AEC"/>
    <w:rsid w:val="00397D8B"/>
    <w:rsid w:val="003A3F69"/>
    <w:rsid w:val="003B30D5"/>
    <w:rsid w:val="003B36C4"/>
    <w:rsid w:val="003C0151"/>
    <w:rsid w:val="003C739C"/>
    <w:rsid w:val="003D1B58"/>
    <w:rsid w:val="003D2148"/>
    <w:rsid w:val="003D2602"/>
    <w:rsid w:val="003D65D9"/>
    <w:rsid w:val="003E05BD"/>
    <w:rsid w:val="003E3394"/>
    <w:rsid w:val="003E4C9C"/>
    <w:rsid w:val="003E5941"/>
    <w:rsid w:val="003F1404"/>
    <w:rsid w:val="003F2511"/>
    <w:rsid w:val="003F57E5"/>
    <w:rsid w:val="00400171"/>
    <w:rsid w:val="00403E1F"/>
    <w:rsid w:val="00404916"/>
    <w:rsid w:val="00406BAA"/>
    <w:rsid w:val="004145D1"/>
    <w:rsid w:val="004149B4"/>
    <w:rsid w:val="004151AF"/>
    <w:rsid w:val="00416080"/>
    <w:rsid w:val="00432CE4"/>
    <w:rsid w:val="004365FD"/>
    <w:rsid w:val="004374AB"/>
    <w:rsid w:val="0044166D"/>
    <w:rsid w:val="00443945"/>
    <w:rsid w:val="00445F25"/>
    <w:rsid w:val="0045252C"/>
    <w:rsid w:val="00456578"/>
    <w:rsid w:val="00462999"/>
    <w:rsid w:val="00472F88"/>
    <w:rsid w:val="004733DC"/>
    <w:rsid w:val="00476EAB"/>
    <w:rsid w:val="00480702"/>
    <w:rsid w:val="004833E9"/>
    <w:rsid w:val="0048341F"/>
    <w:rsid w:val="004855F6"/>
    <w:rsid w:val="00485FA3"/>
    <w:rsid w:val="004946B7"/>
    <w:rsid w:val="00495694"/>
    <w:rsid w:val="00497709"/>
    <w:rsid w:val="004A16D4"/>
    <w:rsid w:val="004A2179"/>
    <w:rsid w:val="004A36F9"/>
    <w:rsid w:val="004A71AA"/>
    <w:rsid w:val="004B2213"/>
    <w:rsid w:val="004B7F36"/>
    <w:rsid w:val="004B7FD2"/>
    <w:rsid w:val="004C14BF"/>
    <w:rsid w:val="004D5906"/>
    <w:rsid w:val="004D5BC5"/>
    <w:rsid w:val="004E5A3A"/>
    <w:rsid w:val="004F3E33"/>
    <w:rsid w:val="004F639F"/>
    <w:rsid w:val="004F78DF"/>
    <w:rsid w:val="00502F07"/>
    <w:rsid w:val="00507FC3"/>
    <w:rsid w:val="00511532"/>
    <w:rsid w:val="005204B0"/>
    <w:rsid w:val="005306BA"/>
    <w:rsid w:val="00530BE0"/>
    <w:rsid w:val="005407B3"/>
    <w:rsid w:val="0054744F"/>
    <w:rsid w:val="0055312C"/>
    <w:rsid w:val="00560987"/>
    <w:rsid w:val="0056165C"/>
    <w:rsid w:val="00564BBA"/>
    <w:rsid w:val="0056505C"/>
    <w:rsid w:val="00567D3B"/>
    <w:rsid w:val="00573244"/>
    <w:rsid w:val="005742FE"/>
    <w:rsid w:val="005768A3"/>
    <w:rsid w:val="005814A9"/>
    <w:rsid w:val="00591396"/>
    <w:rsid w:val="0059636D"/>
    <w:rsid w:val="005B2FF3"/>
    <w:rsid w:val="005B3C3B"/>
    <w:rsid w:val="005B643B"/>
    <w:rsid w:val="005B7F6C"/>
    <w:rsid w:val="005C0A25"/>
    <w:rsid w:val="005C1625"/>
    <w:rsid w:val="005C3358"/>
    <w:rsid w:val="005C423E"/>
    <w:rsid w:val="005C6DDB"/>
    <w:rsid w:val="005C738A"/>
    <w:rsid w:val="005C7FB6"/>
    <w:rsid w:val="005D079D"/>
    <w:rsid w:val="005D3093"/>
    <w:rsid w:val="005D32C2"/>
    <w:rsid w:val="005E1DD8"/>
    <w:rsid w:val="005E35EB"/>
    <w:rsid w:val="005E65A1"/>
    <w:rsid w:val="005E734E"/>
    <w:rsid w:val="005F068F"/>
    <w:rsid w:val="005F275B"/>
    <w:rsid w:val="005F7DA8"/>
    <w:rsid w:val="006039C9"/>
    <w:rsid w:val="00610985"/>
    <w:rsid w:val="00611321"/>
    <w:rsid w:val="00624793"/>
    <w:rsid w:val="00624822"/>
    <w:rsid w:val="006264FE"/>
    <w:rsid w:val="006329B3"/>
    <w:rsid w:val="00643557"/>
    <w:rsid w:val="00646F8B"/>
    <w:rsid w:val="00650B0C"/>
    <w:rsid w:val="00662553"/>
    <w:rsid w:val="006635A8"/>
    <w:rsid w:val="006661AB"/>
    <w:rsid w:val="006705FD"/>
    <w:rsid w:val="006747FF"/>
    <w:rsid w:val="00674AF4"/>
    <w:rsid w:val="00676CF6"/>
    <w:rsid w:val="00681BE4"/>
    <w:rsid w:val="00682783"/>
    <w:rsid w:val="00685FD8"/>
    <w:rsid w:val="006930B9"/>
    <w:rsid w:val="006938D0"/>
    <w:rsid w:val="0069637A"/>
    <w:rsid w:val="00696F89"/>
    <w:rsid w:val="006971A4"/>
    <w:rsid w:val="006B5A96"/>
    <w:rsid w:val="006B6228"/>
    <w:rsid w:val="006C2D22"/>
    <w:rsid w:val="006C644C"/>
    <w:rsid w:val="006D5778"/>
    <w:rsid w:val="006D5940"/>
    <w:rsid w:val="006D5AF5"/>
    <w:rsid w:val="006D766C"/>
    <w:rsid w:val="006E1B76"/>
    <w:rsid w:val="006E2918"/>
    <w:rsid w:val="006F2502"/>
    <w:rsid w:val="006F4BA6"/>
    <w:rsid w:val="00711E98"/>
    <w:rsid w:val="00712D8A"/>
    <w:rsid w:val="00717872"/>
    <w:rsid w:val="007215F4"/>
    <w:rsid w:val="00722E29"/>
    <w:rsid w:val="007315A0"/>
    <w:rsid w:val="007315D7"/>
    <w:rsid w:val="00735CD8"/>
    <w:rsid w:val="00736404"/>
    <w:rsid w:val="00736C6C"/>
    <w:rsid w:val="00737922"/>
    <w:rsid w:val="007509E4"/>
    <w:rsid w:val="0076330E"/>
    <w:rsid w:val="0076395D"/>
    <w:rsid w:val="00765D86"/>
    <w:rsid w:val="00766876"/>
    <w:rsid w:val="00766CE8"/>
    <w:rsid w:val="00786DE3"/>
    <w:rsid w:val="00797075"/>
    <w:rsid w:val="007971EC"/>
    <w:rsid w:val="007A00BD"/>
    <w:rsid w:val="007A1058"/>
    <w:rsid w:val="007A6DE6"/>
    <w:rsid w:val="007B1B1A"/>
    <w:rsid w:val="007B2630"/>
    <w:rsid w:val="007B432C"/>
    <w:rsid w:val="007B54B5"/>
    <w:rsid w:val="007C65EE"/>
    <w:rsid w:val="007D2C25"/>
    <w:rsid w:val="007E4D18"/>
    <w:rsid w:val="007E6C39"/>
    <w:rsid w:val="007F00FC"/>
    <w:rsid w:val="007F7918"/>
    <w:rsid w:val="0080275D"/>
    <w:rsid w:val="008140AD"/>
    <w:rsid w:val="00816DCB"/>
    <w:rsid w:val="008210F8"/>
    <w:rsid w:val="008230AF"/>
    <w:rsid w:val="00823740"/>
    <w:rsid w:val="00827240"/>
    <w:rsid w:val="00830795"/>
    <w:rsid w:val="00833943"/>
    <w:rsid w:val="00833EA3"/>
    <w:rsid w:val="008416A0"/>
    <w:rsid w:val="00842CAC"/>
    <w:rsid w:val="00844DAF"/>
    <w:rsid w:val="008539CD"/>
    <w:rsid w:val="00854B70"/>
    <w:rsid w:val="008562FD"/>
    <w:rsid w:val="00857FBB"/>
    <w:rsid w:val="008648EA"/>
    <w:rsid w:val="00866C2F"/>
    <w:rsid w:val="008677CD"/>
    <w:rsid w:val="0087222D"/>
    <w:rsid w:val="00872831"/>
    <w:rsid w:val="008776DE"/>
    <w:rsid w:val="00881305"/>
    <w:rsid w:val="00882B2E"/>
    <w:rsid w:val="00883BEB"/>
    <w:rsid w:val="00885084"/>
    <w:rsid w:val="008850AF"/>
    <w:rsid w:val="00886825"/>
    <w:rsid w:val="00893D7A"/>
    <w:rsid w:val="0089501A"/>
    <w:rsid w:val="008953AA"/>
    <w:rsid w:val="008A1C33"/>
    <w:rsid w:val="008A2A9F"/>
    <w:rsid w:val="008A3A7E"/>
    <w:rsid w:val="008A6ED8"/>
    <w:rsid w:val="008B456C"/>
    <w:rsid w:val="008B56F9"/>
    <w:rsid w:val="008C45E6"/>
    <w:rsid w:val="008D11A8"/>
    <w:rsid w:val="008D1548"/>
    <w:rsid w:val="008E48DE"/>
    <w:rsid w:val="008F1038"/>
    <w:rsid w:val="008F6577"/>
    <w:rsid w:val="00902D12"/>
    <w:rsid w:val="0091224A"/>
    <w:rsid w:val="00913904"/>
    <w:rsid w:val="00915831"/>
    <w:rsid w:val="00916592"/>
    <w:rsid w:val="00916E05"/>
    <w:rsid w:val="00922208"/>
    <w:rsid w:val="00923CBC"/>
    <w:rsid w:val="00924B7E"/>
    <w:rsid w:val="00925CC3"/>
    <w:rsid w:val="00926EDA"/>
    <w:rsid w:val="00933CD4"/>
    <w:rsid w:val="009348ED"/>
    <w:rsid w:val="009370B7"/>
    <w:rsid w:val="00940B93"/>
    <w:rsid w:val="00944F91"/>
    <w:rsid w:val="00946C35"/>
    <w:rsid w:val="00950079"/>
    <w:rsid w:val="009535E0"/>
    <w:rsid w:val="0095368C"/>
    <w:rsid w:val="009572D0"/>
    <w:rsid w:val="0095747C"/>
    <w:rsid w:val="009574D8"/>
    <w:rsid w:val="00977C5B"/>
    <w:rsid w:val="00977EFC"/>
    <w:rsid w:val="009814D1"/>
    <w:rsid w:val="00982626"/>
    <w:rsid w:val="00991572"/>
    <w:rsid w:val="009950C8"/>
    <w:rsid w:val="00997105"/>
    <w:rsid w:val="009A579B"/>
    <w:rsid w:val="009A5B95"/>
    <w:rsid w:val="009B3C32"/>
    <w:rsid w:val="009B7D63"/>
    <w:rsid w:val="009C0E06"/>
    <w:rsid w:val="009C1B3A"/>
    <w:rsid w:val="009C1D13"/>
    <w:rsid w:val="009C3334"/>
    <w:rsid w:val="009C53EE"/>
    <w:rsid w:val="009C6319"/>
    <w:rsid w:val="009E0796"/>
    <w:rsid w:val="009E3763"/>
    <w:rsid w:val="009E3835"/>
    <w:rsid w:val="009E5919"/>
    <w:rsid w:val="00A02509"/>
    <w:rsid w:val="00A02621"/>
    <w:rsid w:val="00A101ED"/>
    <w:rsid w:val="00A16C2A"/>
    <w:rsid w:val="00A204E9"/>
    <w:rsid w:val="00A2307B"/>
    <w:rsid w:val="00A24840"/>
    <w:rsid w:val="00A34614"/>
    <w:rsid w:val="00A34F84"/>
    <w:rsid w:val="00A35DDF"/>
    <w:rsid w:val="00A42AE5"/>
    <w:rsid w:val="00A43D11"/>
    <w:rsid w:val="00A47956"/>
    <w:rsid w:val="00A53401"/>
    <w:rsid w:val="00A60FBB"/>
    <w:rsid w:val="00A6149A"/>
    <w:rsid w:val="00A62A13"/>
    <w:rsid w:val="00A62FBC"/>
    <w:rsid w:val="00A666E9"/>
    <w:rsid w:val="00A671F2"/>
    <w:rsid w:val="00A7778F"/>
    <w:rsid w:val="00A77AB9"/>
    <w:rsid w:val="00A91B0F"/>
    <w:rsid w:val="00A9236E"/>
    <w:rsid w:val="00A957FA"/>
    <w:rsid w:val="00A95B56"/>
    <w:rsid w:val="00AA2A60"/>
    <w:rsid w:val="00AA478B"/>
    <w:rsid w:val="00AB1474"/>
    <w:rsid w:val="00AC0E2C"/>
    <w:rsid w:val="00AD7104"/>
    <w:rsid w:val="00AE0349"/>
    <w:rsid w:val="00AE0E13"/>
    <w:rsid w:val="00AE0E6A"/>
    <w:rsid w:val="00AE1BDD"/>
    <w:rsid w:val="00AE250E"/>
    <w:rsid w:val="00AE3813"/>
    <w:rsid w:val="00AE495F"/>
    <w:rsid w:val="00AE73A7"/>
    <w:rsid w:val="00AF0274"/>
    <w:rsid w:val="00AF115A"/>
    <w:rsid w:val="00B0376D"/>
    <w:rsid w:val="00B05F69"/>
    <w:rsid w:val="00B11583"/>
    <w:rsid w:val="00B164A4"/>
    <w:rsid w:val="00B21BEF"/>
    <w:rsid w:val="00B22784"/>
    <w:rsid w:val="00B22AB2"/>
    <w:rsid w:val="00B3097D"/>
    <w:rsid w:val="00B31B30"/>
    <w:rsid w:val="00B3216F"/>
    <w:rsid w:val="00B33260"/>
    <w:rsid w:val="00B40433"/>
    <w:rsid w:val="00B46BCE"/>
    <w:rsid w:val="00B528CC"/>
    <w:rsid w:val="00B5779A"/>
    <w:rsid w:val="00B60325"/>
    <w:rsid w:val="00B64CE1"/>
    <w:rsid w:val="00B70DBC"/>
    <w:rsid w:val="00B72CF2"/>
    <w:rsid w:val="00B861A9"/>
    <w:rsid w:val="00B87211"/>
    <w:rsid w:val="00B90658"/>
    <w:rsid w:val="00B9182F"/>
    <w:rsid w:val="00B91978"/>
    <w:rsid w:val="00BA2977"/>
    <w:rsid w:val="00BB09CB"/>
    <w:rsid w:val="00BC32D7"/>
    <w:rsid w:val="00BD0518"/>
    <w:rsid w:val="00BD520A"/>
    <w:rsid w:val="00BE00A6"/>
    <w:rsid w:val="00BE15F4"/>
    <w:rsid w:val="00BE2248"/>
    <w:rsid w:val="00BE6D48"/>
    <w:rsid w:val="00BF04E6"/>
    <w:rsid w:val="00BF0668"/>
    <w:rsid w:val="00BF2D15"/>
    <w:rsid w:val="00BF2FF1"/>
    <w:rsid w:val="00BF3DB5"/>
    <w:rsid w:val="00BF4D98"/>
    <w:rsid w:val="00BF598A"/>
    <w:rsid w:val="00BF62B6"/>
    <w:rsid w:val="00C03535"/>
    <w:rsid w:val="00C045B2"/>
    <w:rsid w:val="00C22517"/>
    <w:rsid w:val="00C2542E"/>
    <w:rsid w:val="00C31E0F"/>
    <w:rsid w:val="00C324DA"/>
    <w:rsid w:val="00C33416"/>
    <w:rsid w:val="00C34011"/>
    <w:rsid w:val="00C35293"/>
    <w:rsid w:val="00C359A2"/>
    <w:rsid w:val="00C4058F"/>
    <w:rsid w:val="00C436D3"/>
    <w:rsid w:val="00C43939"/>
    <w:rsid w:val="00C47F1F"/>
    <w:rsid w:val="00C51019"/>
    <w:rsid w:val="00C550D8"/>
    <w:rsid w:val="00C62500"/>
    <w:rsid w:val="00C62E20"/>
    <w:rsid w:val="00C6385D"/>
    <w:rsid w:val="00C656E3"/>
    <w:rsid w:val="00C664FE"/>
    <w:rsid w:val="00C67855"/>
    <w:rsid w:val="00C8276D"/>
    <w:rsid w:val="00C86EC9"/>
    <w:rsid w:val="00C90FF2"/>
    <w:rsid w:val="00CA6423"/>
    <w:rsid w:val="00CA672C"/>
    <w:rsid w:val="00CC252E"/>
    <w:rsid w:val="00CC2CA2"/>
    <w:rsid w:val="00CC5627"/>
    <w:rsid w:val="00CC7A7A"/>
    <w:rsid w:val="00CD0C08"/>
    <w:rsid w:val="00CD3C27"/>
    <w:rsid w:val="00CD3C3F"/>
    <w:rsid w:val="00CD5641"/>
    <w:rsid w:val="00CD6B6E"/>
    <w:rsid w:val="00CE09C3"/>
    <w:rsid w:val="00CE772B"/>
    <w:rsid w:val="00CF1238"/>
    <w:rsid w:val="00CF5A9C"/>
    <w:rsid w:val="00D00E28"/>
    <w:rsid w:val="00D01256"/>
    <w:rsid w:val="00D037A7"/>
    <w:rsid w:val="00D1239B"/>
    <w:rsid w:val="00D13385"/>
    <w:rsid w:val="00D31DBF"/>
    <w:rsid w:val="00D35F67"/>
    <w:rsid w:val="00D35FFD"/>
    <w:rsid w:val="00D466B5"/>
    <w:rsid w:val="00D477F7"/>
    <w:rsid w:val="00D52A3A"/>
    <w:rsid w:val="00D535F8"/>
    <w:rsid w:val="00D55EC3"/>
    <w:rsid w:val="00D64D46"/>
    <w:rsid w:val="00D70EA8"/>
    <w:rsid w:val="00D72708"/>
    <w:rsid w:val="00D7384F"/>
    <w:rsid w:val="00D7510C"/>
    <w:rsid w:val="00D81E41"/>
    <w:rsid w:val="00D951E2"/>
    <w:rsid w:val="00D96C6C"/>
    <w:rsid w:val="00DA337C"/>
    <w:rsid w:val="00DA3D0E"/>
    <w:rsid w:val="00DA4223"/>
    <w:rsid w:val="00DB7ED3"/>
    <w:rsid w:val="00DC01B4"/>
    <w:rsid w:val="00DC2DCD"/>
    <w:rsid w:val="00DC74B9"/>
    <w:rsid w:val="00DD0215"/>
    <w:rsid w:val="00DD4C13"/>
    <w:rsid w:val="00DE60C9"/>
    <w:rsid w:val="00DE6B8E"/>
    <w:rsid w:val="00DF167A"/>
    <w:rsid w:val="00DF1D58"/>
    <w:rsid w:val="00E02440"/>
    <w:rsid w:val="00E10609"/>
    <w:rsid w:val="00E12DE4"/>
    <w:rsid w:val="00E14F42"/>
    <w:rsid w:val="00E15FAC"/>
    <w:rsid w:val="00E216AA"/>
    <w:rsid w:val="00E230AF"/>
    <w:rsid w:val="00E24D31"/>
    <w:rsid w:val="00E3097E"/>
    <w:rsid w:val="00E31A9F"/>
    <w:rsid w:val="00E32C4C"/>
    <w:rsid w:val="00E33BDF"/>
    <w:rsid w:val="00E33E76"/>
    <w:rsid w:val="00E36565"/>
    <w:rsid w:val="00E432B6"/>
    <w:rsid w:val="00E45E53"/>
    <w:rsid w:val="00E54343"/>
    <w:rsid w:val="00E57EE8"/>
    <w:rsid w:val="00E6085E"/>
    <w:rsid w:val="00E6507E"/>
    <w:rsid w:val="00E71A07"/>
    <w:rsid w:val="00E72AFA"/>
    <w:rsid w:val="00E74906"/>
    <w:rsid w:val="00E7658C"/>
    <w:rsid w:val="00E820A1"/>
    <w:rsid w:val="00E851E4"/>
    <w:rsid w:val="00E8780D"/>
    <w:rsid w:val="00E914DF"/>
    <w:rsid w:val="00E91EE8"/>
    <w:rsid w:val="00E95B3C"/>
    <w:rsid w:val="00E96CB0"/>
    <w:rsid w:val="00E96D41"/>
    <w:rsid w:val="00EA09D4"/>
    <w:rsid w:val="00EA2F9C"/>
    <w:rsid w:val="00EA42B7"/>
    <w:rsid w:val="00EB2CD5"/>
    <w:rsid w:val="00EF271E"/>
    <w:rsid w:val="00EF35E4"/>
    <w:rsid w:val="00EF4E93"/>
    <w:rsid w:val="00EF4EC1"/>
    <w:rsid w:val="00EF68D2"/>
    <w:rsid w:val="00F006F9"/>
    <w:rsid w:val="00F01329"/>
    <w:rsid w:val="00F063B5"/>
    <w:rsid w:val="00F113FC"/>
    <w:rsid w:val="00F20D39"/>
    <w:rsid w:val="00F232A3"/>
    <w:rsid w:val="00F266A8"/>
    <w:rsid w:val="00F26ED7"/>
    <w:rsid w:val="00F27B71"/>
    <w:rsid w:val="00F3095E"/>
    <w:rsid w:val="00F34CDD"/>
    <w:rsid w:val="00F43257"/>
    <w:rsid w:val="00F47A10"/>
    <w:rsid w:val="00F51923"/>
    <w:rsid w:val="00F53E94"/>
    <w:rsid w:val="00F559F6"/>
    <w:rsid w:val="00F56F56"/>
    <w:rsid w:val="00F63F6C"/>
    <w:rsid w:val="00F75818"/>
    <w:rsid w:val="00F81BA9"/>
    <w:rsid w:val="00F82481"/>
    <w:rsid w:val="00F8693D"/>
    <w:rsid w:val="00F905BC"/>
    <w:rsid w:val="00FA1497"/>
    <w:rsid w:val="00FB27BE"/>
    <w:rsid w:val="00FB2AA9"/>
    <w:rsid w:val="00FB3CD4"/>
    <w:rsid w:val="00FB4953"/>
    <w:rsid w:val="00FC33CF"/>
    <w:rsid w:val="00FD2DD8"/>
    <w:rsid w:val="00FD6425"/>
    <w:rsid w:val="00FE1785"/>
    <w:rsid w:val="00FF018D"/>
    <w:rsid w:val="00FF1967"/>
    <w:rsid w:val="00FF42A4"/>
    <w:rsid w:val="00FF4C6D"/>
    <w:rsid w:val="00FF6212"/>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2DF0A"/>
  <w15:docId w15:val="{5480CF41-8B80-4CF3-8748-9D996BB7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nb-NO"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C8"/>
    <w:rPr>
      <w:rFonts w:ascii="Times New Roman" w:eastAsia="Times New Roman" w:hAnsi="Times New Roman" w:cs="Times New Roman"/>
      <w:lang w:eastAsia="en-US" w:bidi="ur-PK"/>
    </w:rPr>
  </w:style>
  <w:style w:type="paragraph" w:styleId="Heading1">
    <w:name w:val="heading 1"/>
    <w:basedOn w:val="Normal"/>
    <w:next w:val="Normal"/>
    <w:link w:val="Heading1Char"/>
    <w:qFormat/>
    <w:rsid w:val="009950C8"/>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9950C8"/>
    <w:pPr>
      <w:keepNext/>
      <w:spacing w:before="240" w:after="60"/>
      <w:outlineLvl w:val="1"/>
    </w:pPr>
    <w:rPr>
      <w:rFonts w:ascii="Arial" w:hAnsi="Arial"/>
      <w:b/>
      <w:i/>
      <w:sz w:val="24"/>
    </w:rPr>
  </w:style>
  <w:style w:type="paragraph" w:styleId="Heading3">
    <w:name w:val="heading 3"/>
    <w:basedOn w:val="Normal"/>
    <w:next w:val="Normal"/>
    <w:link w:val="Heading3Char"/>
    <w:qFormat/>
    <w:rsid w:val="009950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9950C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50C8"/>
    <w:rPr>
      <w:rFonts w:ascii="Arial" w:eastAsia="Times New Roman" w:hAnsi="Arial" w:cs="Times New Roman"/>
      <w:b/>
      <w:kern w:val="28"/>
      <w:sz w:val="28"/>
      <w:szCs w:val="20"/>
      <w:lang w:bidi="ur-PK"/>
    </w:rPr>
  </w:style>
  <w:style w:type="character" w:customStyle="1" w:styleId="Heading2Char">
    <w:name w:val="Heading 2 Char"/>
    <w:link w:val="Heading2"/>
    <w:rsid w:val="009950C8"/>
    <w:rPr>
      <w:rFonts w:ascii="Arial" w:eastAsia="Times New Roman" w:hAnsi="Arial" w:cs="Times New Roman"/>
      <w:b/>
      <w:i/>
      <w:sz w:val="24"/>
      <w:szCs w:val="20"/>
      <w:lang w:bidi="ur-PK"/>
    </w:rPr>
  </w:style>
  <w:style w:type="character" w:customStyle="1" w:styleId="Heading3Char">
    <w:name w:val="Heading 3 Char"/>
    <w:link w:val="Heading3"/>
    <w:rsid w:val="009950C8"/>
    <w:rPr>
      <w:rFonts w:ascii="Arial" w:eastAsia="Times New Roman" w:hAnsi="Arial" w:cs="Arial"/>
      <w:b/>
      <w:bCs/>
      <w:sz w:val="26"/>
      <w:szCs w:val="26"/>
      <w:lang w:bidi="ur-PK"/>
    </w:rPr>
  </w:style>
  <w:style w:type="character" w:customStyle="1" w:styleId="Heading4Char">
    <w:name w:val="Heading 4 Char"/>
    <w:link w:val="Heading4"/>
    <w:uiPriority w:val="9"/>
    <w:rsid w:val="009950C8"/>
    <w:rPr>
      <w:rFonts w:ascii="Calibri" w:eastAsia="Times New Roman" w:hAnsi="Calibri" w:cs="Times New Roman"/>
      <w:b/>
      <w:bCs/>
      <w:sz w:val="28"/>
      <w:szCs w:val="28"/>
      <w:lang w:bidi="ur-PK"/>
    </w:rPr>
  </w:style>
  <w:style w:type="paragraph" w:styleId="TOC1">
    <w:name w:val="toc 1"/>
    <w:basedOn w:val="Normal"/>
    <w:semiHidden/>
    <w:rsid w:val="009950C8"/>
    <w:rPr>
      <w:b/>
      <w:sz w:val="24"/>
    </w:rPr>
  </w:style>
  <w:style w:type="paragraph" w:styleId="TOC2">
    <w:name w:val="toc 2"/>
    <w:basedOn w:val="Normal"/>
    <w:semiHidden/>
    <w:rsid w:val="009950C8"/>
    <w:rPr>
      <w:sz w:val="24"/>
    </w:rPr>
  </w:style>
  <w:style w:type="paragraph" w:styleId="TOC3">
    <w:name w:val="toc 3"/>
    <w:basedOn w:val="Normal"/>
    <w:semiHidden/>
    <w:rsid w:val="009950C8"/>
    <w:pPr>
      <w:ind w:left="360"/>
    </w:pPr>
    <w:rPr>
      <w:i/>
      <w:sz w:val="24"/>
    </w:rPr>
  </w:style>
  <w:style w:type="paragraph" w:styleId="TOC4">
    <w:name w:val="toc 4"/>
    <w:basedOn w:val="Normal"/>
    <w:semiHidden/>
    <w:rsid w:val="009950C8"/>
    <w:pPr>
      <w:ind w:left="720"/>
    </w:pPr>
    <w:rPr>
      <w:i/>
      <w:sz w:val="24"/>
    </w:rPr>
  </w:style>
  <w:style w:type="paragraph" w:styleId="TOC5">
    <w:name w:val="toc 5"/>
    <w:basedOn w:val="Normal"/>
    <w:semiHidden/>
    <w:rsid w:val="009950C8"/>
    <w:pPr>
      <w:ind w:left="1080"/>
    </w:pPr>
    <w:rPr>
      <w:i/>
      <w:sz w:val="24"/>
    </w:rPr>
  </w:style>
  <w:style w:type="paragraph" w:styleId="TOC6">
    <w:name w:val="toc 6"/>
    <w:basedOn w:val="Normal"/>
    <w:semiHidden/>
    <w:rsid w:val="009950C8"/>
    <w:pPr>
      <w:ind w:left="1440"/>
    </w:pPr>
    <w:rPr>
      <w:i/>
      <w:sz w:val="24"/>
    </w:rPr>
  </w:style>
  <w:style w:type="paragraph" w:styleId="TOC7">
    <w:name w:val="toc 7"/>
    <w:basedOn w:val="Normal"/>
    <w:semiHidden/>
    <w:rsid w:val="009950C8"/>
    <w:pPr>
      <w:ind w:left="1800"/>
    </w:pPr>
    <w:rPr>
      <w:i/>
      <w:sz w:val="24"/>
    </w:rPr>
  </w:style>
  <w:style w:type="paragraph" w:styleId="TOC8">
    <w:name w:val="toc 8"/>
    <w:basedOn w:val="Normal"/>
    <w:semiHidden/>
    <w:rsid w:val="009950C8"/>
    <w:pPr>
      <w:ind w:left="2160"/>
    </w:pPr>
    <w:rPr>
      <w:i/>
      <w:sz w:val="24"/>
    </w:rPr>
  </w:style>
  <w:style w:type="paragraph" w:styleId="TOC9">
    <w:name w:val="toc 9"/>
    <w:basedOn w:val="Normal"/>
    <w:semiHidden/>
    <w:rsid w:val="009950C8"/>
    <w:pPr>
      <w:ind w:left="2160"/>
    </w:pPr>
    <w:rPr>
      <w:i/>
      <w:sz w:val="24"/>
    </w:rPr>
  </w:style>
  <w:style w:type="paragraph" w:customStyle="1" w:styleId="innrykk">
    <w:name w:val="innrykk"/>
    <w:basedOn w:val="Normal"/>
    <w:rsid w:val="009950C8"/>
    <w:pPr>
      <w:tabs>
        <w:tab w:val="left" w:pos="0"/>
        <w:tab w:val="left" w:pos="1168"/>
        <w:tab w:val="left" w:pos="1451"/>
        <w:tab w:val="left" w:pos="2131"/>
        <w:tab w:val="left" w:pos="2869"/>
        <w:tab w:val="left" w:pos="3606"/>
        <w:tab w:val="left" w:pos="4286"/>
        <w:tab w:val="left" w:pos="5023"/>
      </w:tabs>
      <w:ind w:left="1417" w:hanging="363"/>
    </w:pPr>
    <w:rPr>
      <w:rFonts w:ascii="Arial" w:hAnsi="Arial"/>
    </w:rPr>
  </w:style>
  <w:style w:type="paragraph" w:customStyle="1" w:styleId="TocText">
    <w:name w:val="Toc Text"/>
    <w:basedOn w:val="Normal"/>
    <w:rsid w:val="009950C8"/>
    <w:pPr>
      <w:tabs>
        <w:tab w:val="left" w:pos="1723"/>
        <w:tab w:val="left" w:pos="2591"/>
        <w:tab w:val="left" w:pos="3883"/>
        <w:tab w:val="left" w:pos="5182"/>
        <w:tab w:val="left" w:pos="6480"/>
        <w:tab w:val="left" w:pos="7773"/>
        <w:tab w:val="left" w:pos="9072"/>
        <w:tab w:val="left" w:pos="10364"/>
        <w:tab w:val="left" w:pos="11663"/>
        <w:tab w:val="left" w:pos="12961"/>
        <w:tab w:val="left" w:pos="14254"/>
        <w:tab w:val="left" w:pos="15552"/>
        <w:tab w:val="left" w:pos="16845"/>
        <w:tab w:val="left" w:pos="18144"/>
        <w:tab w:val="left" w:pos="19442"/>
      </w:tabs>
      <w:ind w:left="1054" w:hanging="1054"/>
    </w:pPr>
    <w:rPr>
      <w:rFonts w:ascii="Arial" w:hAnsi="Arial"/>
    </w:rPr>
  </w:style>
  <w:style w:type="paragraph" w:customStyle="1" w:styleId="STREK">
    <w:name w:val="STREK"/>
    <w:basedOn w:val="Normal"/>
    <w:rsid w:val="009950C8"/>
    <w:pPr>
      <w:pBdr>
        <w:top w:val="single" w:sz="6" w:space="0" w:color="auto"/>
        <w:bottom w:val="single" w:sz="6" w:space="0" w:color="auto"/>
      </w:pBdr>
      <w:tabs>
        <w:tab w:val="left" w:pos="0"/>
        <w:tab w:val="left" w:pos="1168"/>
        <w:tab w:val="left" w:pos="1451"/>
        <w:tab w:val="left" w:pos="2131"/>
        <w:tab w:val="left" w:pos="2869"/>
        <w:tab w:val="left" w:pos="3606"/>
        <w:tab w:val="left" w:pos="4286"/>
        <w:tab w:val="left" w:pos="5023"/>
      </w:tabs>
      <w:spacing w:line="360" w:lineRule="auto"/>
      <w:ind w:left="1054" w:hanging="1054"/>
    </w:pPr>
    <w:rPr>
      <w:rFonts w:ascii="Arial" w:hAnsi="Arial"/>
      <w:sz w:val="22"/>
      <w:szCs w:val="22"/>
    </w:rPr>
  </w:style>
  <w:style w:type="paragraph" w:customStyle="1" w:styleId="Topptekst1">
    <w:name w:val="Topptekst1"/>
    <w:basedOn w:val="Normal"/>
    <w:rsid w:val="009950C8"/>
    <w:rPr>
      <w:rFonts w:ascii="Arial" w:hAnsi="Arial"/>
      <w:sz w:val="16"/>
      <w:szCs w:val="16"/>
    </w:rPr>
  </w:style>
  <w:style w:type="paragraph" w:customStyle="1" w:styleId="Toc30">
    <w:name w:val="Toc3"/>
    <w:basedOn w:val="Normal"/>
    <w:rsid w:val="009950C8"/>
    <w:pPr>
      <w:keepNext/>
      <w:keepLines/>
    </w:pPr>
    <w:rPr>
      <w:rFonts w:ascii="Arial" w:hAnsi="Arial"/>
    </w:rPr>
  </w:style>
  <w:style w:type="paragraph" w:customStyle="1" w:styleId="Toc20">
    <w:name w:val="Toc2"/>
    <w:basedOn w:val="Normal"/>
    <w:rsid w:val="009950C8"/>
    <w:pPr>
      <w:keepNext/>
      <w:keepLines/>
      <w:spacing w:before="100" w:after="100"/>
    </w:pPr>
    <w:rPr>
      <w:rFonts w:ascii="Arial" w:hAnsi="Arial"/>
    </w:rPr>
  </w:style>
  <w:style w:type="paragraph" w:customStyle="1" w:styleId="Toc10">
    <w:name w:val="Toc1"/>
    <w:basedOn w:val="Normal"/>
    <w:rsid w:val="009950C8"/>
    <w:pPr>
      <w:keepNext/>
      <w:keepLines/>
      <w:spacing w:before="453" w:after="226"/>
    </w:pPr>
    <w:rPr>
      <w:rFonts w:ascii="Arial" w:hAnsi="Arial"/>
    </w:rPr>
  </w:style>
  <w:style w:type="paragraph" w:customStyle="1" w:styleId="TOCPageNumberTextStyle">
    <w:name w:val="TOC Page Number Text Style"/>
    <w:basedOn w:val="Normal"/>
    <w:rsid w:val="009950C8"/>
    <w:pPr>
      <w:jc w:val="right"/>
    </w:pPr>
    <w:rPr>
      <w:sz w:val="24"/>
      <w:szCs w:val="24"/>
    </w:rPr>
  </w:style>
  <w:style w:type="paragraph" w:customStyle="1" w:styleId="Kontraktsstil">
    <w:name w:val="Kontraktsstil"/>
    <w:basedOn w:val="Normal"/>
    <w:rsid w:val="009950C8"/>
    <w:pPr>
      <w:ind w:left="720"/>
    </w:pPr>
    <w:rPr>
      <w:rFonts w:ascii="Arial" w:hAnsi="Arial"/>
    </w:rPr>
  </w:style>
  <w:style w:type="paragraph" w:customStyle="1" w:styleId="DefaultText">
    <w:name w:val="Default Text"/>
    <w:basedOn w:val="Normal"/>
    <w:rsid w:val="009950C8"/>
    <w:rPr>
      <w:sz w:val="24"/>
      <w:szCs w:val="24"/>
    </w:rPr>
  </w:style>
  <w:style w:type="paragraph" w:styleId="Header">
    <w:name w:val="header"/>
    <w:basedOn w:val="Normal"/>
    <w:link w:val="HeaderChar"/>
    <w:rsid w:val="009950C8"/>
    <w:pPr>
      <w:tabs>
        <w:tab w:val="center" w:pos="4153"/>
        <w:tab w:val="right" w:pos="8306"/>
      </w:tabs>
    </w:pPr>
  </w:style>
  <w:style w:type="character" w:customStyle="1" w:styleId="HeaderChar">
    <w:name w:val="Header Char"/>
    <w:link w:val="Header"/>
    <w:rsid w:val="009950C8"/>
    <w:rPr>
      <w:rFonts w:ascii="Times New Roman" w:eastAsia="Times New Roman" w:hAnsi="Times New Roman" w:cs="Times New Roman"/>
      <w:sz w:val="20"/>
      <w:szCs w:val="20"/>
      <w:lang w:bidi="ur-PK"/>
    </w:rPr>
  </w:style>
  <w:style w:type="paragraph" w:styleId="Footer">
    <w:name w:val="footer"/>
    <w:basedOn w:val="Normal"/>
    <w:link w:val="FooterChar"/>
    <w:rsid w:val="009950C8"/>
    <w:pPr>
      <w:tabs>
        <w:tab w:val="center" w:pos="4153"/>
        <w:tab w:val="right" w:pos="8306"/>
      </w:tabs>
    </w:pPr>
  </w:style>
  <w:style w:type="character" w:customStyle="1" w:styleId="FooterChar">
    <w:name w:val="Footer Char"/>
    <w:link w:val="Footer"/>
    <w:rsid w:val="009950C8"/>
    <w:rPr>
      <w:rFonts w:ascii="Times New Roman" w:eastAsia="Times New Roman" w:hAnsi="Times New Roman" w:cs="Times New Roman"/>
      <w:sz w:val="20"/>
      <w:szCs w:val="20"/>
      <w:lang w:bidi="ur-PK"/>
    </w:rPr>
  </w:style>
  <w:style w:type="character" w:styleId="PageNumber">
    <w:name w:val="page number"/>
    <w:basedOn w:val="DefaultParagraphFont"/>
    <w:rsid w:val="009950C8"/>
  </w:style>
  <w:style w:type="paragraph" w:styleId="BalloonText">
    <w:name w:val="Balloon Text"/>
    <w:basedOn w:val="Normal"/>
    <w:link w:val="BalloonTextChar"/>
    <w:semiHidden/>
    <w:rsid w:val="009950C8"/>
    <w:rPr>
      <w:rFonts w:ascii="Tahoma" w:hAnsi="Tahoma" w:cs="Tahoma"/>
      <w:sz w:val="16"/>
      <w:szCs w:val="16"/>
    </w:rPr>
  </w:style>
  <w:style w:type="character" w:customStyle="1" w:styleId="BalloonTextChar">
    <w:name w:val="Balloon Text Char"/>
    <w:link w:val="BalloonText"/>
    <w:semiHidden/>
    <w:rsid w:val="009950C8"/>
    <w:rPr>
      <w:rFonts w:ascii="Tahoma" w:eastAsia="Times New Roman" w:hAnsi="Tahoma" w:cs="Tahoma"/>
      <w:sz w:val="16"/>
      <w:szCs w:val="16"/>
      <w:lang w:bidi="ur-PK"/>
    </w:rPr>
  </w:style>
  <w:style w:type="paragraph" w:styleId="BodyTextIndent">
    <w:name w:val="Body Text Indent"/>
    <w:basedOn w:val="Normal"/>
    <w:link w:val="BodyTextIndentChar"/>
    <w:rsid w:val="009950C8"/>
    <w:pPr>
      <w:ind w:left="720" w:hanging="720"/>
    </w:pPr>
    <w:rPr>
      <w:rFonts w:ascii="Century Gothic" w:hAnsi="Century Gothic"/>
      <w:b/>
      <w:sz w:val="24"/>
      <w:lang w:val="en-GB" w:eastAsia="nb-NO" w:bidi="ar-SA"/>
    </w:rPr>
  </w:style>
  <w:style w:type="character" w:customStyle="1" w:styleId="BodyTextIndentChar">
    <w:name w:val="Body Text Indent Char"/>
    <w:link w:val="BodyTextIndent"/>
    <w:rsid w:val="009950C8"/>
    <w:rPr>
      <w:rFonts w:ascii="Century Gothic" w:eastAsia="Times New Roman" w:hAnsi="Century Gothic" w:cs="Times New Roman"/>
      <w:b/>
      <w:sz w:val="24"/>
      <w:szCs w:val="20"/>
      <w:lang w:val="en-GB" w:eastAsia="nb-NO"/>
    </w:rPr>
  </w:style>
  <w:style w:type="paragraph" w:styleId="BodyTextIndent2">
    <w:name w:val="Body Text Indent 2"/>
    <w:basedOn w:val="Normal"/>
    <w:link w:val="BodyTextIndent2Char"/>
    <w:rsid w:val="009950C8"/>
    <w:pPr>
      <w:ind w:left="709"/>
    </w:pPr>
    <w:rPr>
      <w:rFonts w:ascii="Century Gothic" w:hAnsi="Century Gothic"/>
      <w:b/>
      <w:sz w:val="24"/>
      <w:lang w:val="en-GB" w:eastAsia="nb-NO" w:bidi="ar-SA"/>
    </w:rPr>
  </w:style>
  <w:style w:type="character" w:customStyle="1" w:styleId="BodyTextIndent2Char">
    <w:name w:val="Body Text Indent 2 Char"/>
    <w:link w:val="BodyTextIndent2"/>
    <w:rsid w:val="009950C8"/>
    <w:rPr>
      <w:rFonts w:ascii="Century Gothic" w:eastAsia="Times New Roman" w:hAnsi="Century Gothic" w:cs="Times New Roman"/>
      <w:b/>
      <w:sz w:val="24"/>
      <w:szCs w:val="20"/>
      <w:lang w:val="en-GB" w:eastAsia="nb-NO"/>
    </w:rPr>
  </w:style>
  <w:style w:type="paragraph" w:styleId="BodyText2">
    <w:name w:val="Body Text 2"/>
    <w:basedOn w:val="Normal"/>
    <w:link w:val="BodyText2Char"/>
    <w:rsid w:val="009950C8"/>
    <w:pPr>
      <w:spacing w:after="120" w:line="480" w:lineRule="auto"/>
    </w:pPr>
    <w:rPr>
      <w:rFonts w:ascii="Century Gothic" w:hAnsi="Century Gothic"/>
      <w:sz w:val="22"/>
      <w:lang w:eastAsia="nb-NO" w:bidi="ar-SA"/>
    </w:rPr>
  </w:style>
  <w:style w:type="character" w:customStyle="1" w:styleId="BodyText2Char">
    <w:name w:val="Body Text 2 Char"/>
    <w:link w:val="BodyText2"/>
    <w:rsid w:val="009950C8"/>
    <w:rPr>
      <w:rFonts w:ascii="Century Gothic" w:eastAsia="Times New Roman" w:hAnsi="Century Gothic" w:cs="Times New Roman"/>
      <w:szCs w:val="20"/>
      <w:lang w:eastAsia="nb-NO"/>
    </w:rPr>
  </w:style>
  <w:style w:type="paragraph" w:customStyle="1" w:styleId="BridgeContentsText">
    <w:name w:val="Bridge Contents Text"/>
    <w:rsid w:val="009950C8"/>
    <w:pPr>
      <w:tabs>
        <w:tab w:val="left" w:pos="1134"/>
        <w:tab w:val="left" w:pos="2268"/>
        <w:tab w:val="left" w:pos="3402"/>
        <w:tab w:val="left" w:pos="4536"/>
        <w:tab w:val="left" w:pos="6237"/>
        <w:tab w:val="left" w:pos="7371"/>
        <w:tab w:val="left" w:pos="8789"/>
      </w:tabs>
      <w:spacing w:before="120" w:after="120"/>
      <w:ind w:left="1134"/>
    </w:pPr>
    <w:rPr>
      <w:rFonts w:ascii="Times New Roman" w:eastAsia="Times New Roman" w:hAnsi="Times New Roman" w:cs="Times New Roman"/>
      <w:sz w:val="24"/>
      <w:lang w:eastAsia="en-US"/>
    </w:rPr>
  </w:style>
  <w:style w:type="paragraph" w:customStyle="1" w:styleId="BridgeBullet">
    <w:name w:val="Bridge Bullet"/>
    <w:rsid w:val="009950C8"/>
    <w:pPr>
      <w:numPr>
        <w:numId w:val="2"/>
      </w:numPr>
      <w:tabs>
        <w:tab w:val="left" w:pos="1418"/>
        <w:tab w:val="left" w:pos="2268"/>
        <w:tab w:val="left" w:pos="3402"/>
        <w:tab w:val="left" w:pos="4536"/>
        <w:tab w:val="left" w:pos="6237"/>
        <w:tab w:val="left" w:pos="7371"/>
        <w:tab w:val="left" w:pos="8789"/>
        <w:tab w:val="left" w:pos="10206"/>
      </w:tabs>
    </w:pPr>
    <w:rPr>
      <w:rFonts w:ascii="Times New Roman" w:eastAsia="Times New Roman" w:hAnsi="Times New Roman" w:cs="Times New Roman"/>
      <w:sz w:val="24"/>
      <w:lang w:val="en-GB" w:eastAsia="en-US"/>
    </w:rPr>
  </w:style>
  <w:style w:type="paragraph" w:customStyle="1" w:styleId="Part">
    <w:name w:val="Part"/>
    <w:basedOn w:val="Normal"/>
    <w:rsid w:val="009950C8"/>
    <w:pPr>
      <w:keepLines/>
      <w:tabs>
        <w:tab w:val="left" w:pos="1134"/>
        <w:tab w:val="left" w:pos="2268"/>
        <w:tab w:val="left" w:pos="3402"/>
        <w:tab w:val="left" w:pos="4536"/>
        <w:tab w:val="left" w:pos="6237"/>
        <w:tab w:val="left" w:pos="7371"/>
        <w:tab w:val="left" w:pos="8789"/>
        <w:tab w:val="left" w:pos="10206"/>
      </w:tabs>
      <w:spacing w:before="360" w:after="240"/>
      <w:jc w:val="center"/>
    </w:pPr>
    <w:rPr>
      <w:rFonts w:ascii="Arial" w:hAnsi="Arial"/>
      <w:b/>
      <w:snapToGrid w:val="0"/>
      <w:sz w:val="24"/>
      <w:lang w:bidi="ar-SA"/>
    </w:rPr>
  </w:style>
  <w:style w:type="character" w:styleId="Hyperlink">
    <w:name w:val="Hyperlink"/>
    <w:rsid w:val="009950C8"/>
    <w:rPr>
      <w:color w:val="0000FF"/>
      <w:u w:val="single"/>
    </w:rPr>
  </w:style>
  <w:style w:type="paragraph" w:customStyle="1" w:styleId="Overskriftforinnholdsfortegnelse1">
    <w:name w:val="Overskrift for innholdsfortegnelse1"/>
    <w:basedOn w:val="Heading1"/>
    <w:next w:val="Normal"/>
    <w:semiHidden/>
    <w:unhideWhenUsed/>
    <w:qFormat/>
    <w:rsid w:val="009950C8"/>
    <w:pPr>
      <w:keepLines/>
      <w:spacing w:before="480" w:after="0" w:line="276" w:lineRule="auto"/>
      <w:outlineLvl w:val="9"/>
    </w:pPr>
    <w:rPr>
      <w:rFonts w:ascii="Cambria" w:hAnsi="Cambria"/>
      <w:bCs/>
      <w:color w:val="365F91"/>
      <w:kern w:val="0"/>
      <w:szCs w:val="28"/>
      <w:lang w:val="en-US" w:bidi="ar-SA"/>
    </w:rPr>
  </w:style>
  <w:style w:type="character" w:styleId="LineNumber">
    <w:name w:val="line number"/>
    <w:basedOn w:val="DefaultParagraphFont"/>
    <w:uiPriority w:val="99"/>
    <w:semiHidden/>
    <w:unhideWhenUsed/>
    <w:rsid w:val="002402DD"/>
  </w:style>
  <w:style w:type="character" w:styleId="CommentReference">
    <w:name w:val="annotation reference"/>
    <w:uiPriority w:val="99"/>
    <w:semiHidden/>
    <w:unhideWhenUsed/>
    <w:rsid w:val="00B5779A"/>
    <w:rPr>
      <w:sz w:val="16"/>
      <w:szCs w:val="16"/>
    </w:rPr>
  </w:style>
  <w:style w:type="paragraph" w:styleId="CommentText">
    <w:name w:val="annotation text"/>
    <w:basedOn w:val="Normal"/>
    <w:link w:val="CommentTextChar"/>
    <w:uiPriority w:val="99"/>
    <w:unhideWhenUsed/>
    <w:rsid w:val="00B5779A"/>
  </w:style>
  <w:style w:type="character" w:customStyle="1" w:styleId="CommentTextChar">
    <w:name w:val="Comment Text Char"/>
    <w:link w:val="CommentText"/>
    <w:uiPriority w:val="99"/>
    <w:rsid w:val="00B5779A"/>
    <w:rPr>
      <w:rFonts w:ascii="Times New Roman" w:eastAsia="Times New Roman" w:hAnsi="Times New Roman" w:cs="Times New Roman"/>
      <w:sz w:val="20"/>
      <w:szCs w:val="20"/>
      <w:lang w:bidi="ur-PK"/>
    </w:rPr>
  </w:style>
  <w:style w:type="paragraph" w:styleId="CommentSubject">
    <w:name w:val="annotation subject"/>
    <w:basedOn w:val="CommentText"/>
    <w:next w:val="CommentText"/>
    <w:link w:val="CommentSubjectChar"/>
    <w:uiPriority w:val="99"/>
    <w:semiHidden/>
    <w:unhideWhenUsed/>
    <w:rsid w:val="00B5779A"/>
    <w:rPr>
      <w:b/>
      <w:bCs/>
    </w:rPr>
  </w:style>
  <w:style w:type="character" w:customStyle="1" w:styleId="CommentSubjectChar">
    <w:name w:val="Comment Subject Char"/>
    <w:link w:val="CommentSubject"/>
    <w:uiPriority w:val="99"/>
    <w:semiHidden/>
    <w:rsid w:val="00B5779A"/>
    <w:rPr>
      <w:rFonts w:ascii="Times New Roman" w:eastAsia="Times New Roman" w:hAnsi="Times New Roman" w:cs="Times New Roman"/>
      <w:b/>
      <w:bCs/>
      <w:sz w:val="20"/>
      <w:szCs w:val="20"/>
      <w:lang w:bidi="ur-PK"/>
    </w:rPr>
  </w:style>
  <w:style w:type="paragraph" w:styleId="ListParagraph">
    <w:name w:val="List Paragraph"/>
    <w:basedOn w:val="Normal"/>
    <w:uiPriority w:val="34"/>
    <w:qFormat/>
    <w:rsid w:val="00DD0215"/>
    <w:pPr>
      <w:ind w:left="720"/>
      <w:contextualSpacing/>
    </w:pPr>
  </w:style>
  <w:style w:type="paragraph" w:styleId="FootnoteText">
    <w:name w:val="footnote text"/>
    <w:basedOn w:val="Normal"/>
    <w:link w:val="FootnoteTextChar"/>
    <w:uiPriority w:val="99"/>
    <w:semiHidden/>
    <w:unhideWhenUsed/>
    <w:rsid w:val="000C2A0A"/>
  </w:style>
  <w:style w:type="character" w:customStyle="1" w:styleId="FootnoteTextChar">
    <w:name w:val="Footnote Text Char"/>
    <w:link w:val="FootnoteText"/>
    <w:uiPriority w:val="99"/>
    <w:semiHidden/>
    <w:rsid w:val="000C2A0A"/>
    <w:rPr>
      <w:rFonts w:ascii="Times New Roman" w:eastAsia="Times New Roman" w:hAnsi="Times New Roman" w:cs="Times New Roman"/>
      <w:sz w:val="20"/>
      <w:szCs w:val="20"/>
      <w:lang w:bidi="ur-PK"/>
    </w:rPr>
  </w:style>
  <w:style w:type="character" w:styleId="FootnoteReference">
    <w:name w:val="footnote reference"/>
    <w:rsid w:val="000C2A0A"/>
    <w:rPr>
      <w:vertAlign w:val="superscript"/>
    </w:rPr>
  </w:style>
  <w:style w:type="paragraph" w:customStyle="1" w:styleId="Schedule0">
    <w:name w:val="Schedule 0"/>
    <w:basedOn w:val="BodyText"/>
    <w:next w:val="BodyText"/>
    <w:rsid w:val="00C324DA"/>
    <w:pPr>
      <w:numPr>
        <w:numId w:val="10"/>
      </w:numPr>
      <w:tabs>
        <w:tab w:val="clear" w:pos="907"/>
        <w:tab w:val="left" w:pos="1644"/>
        <w:tab w:val="left" w:pos="2381"/>
        <w:tab w:val="left" w:pos="3119"/>
        <w:tab w:val="left" w:pos="3856"/>
        <w:tab w:val="left" w:pos="4593"/>
        <w:tab w:val="left" w:pos="5330"/>
        <w:tab w:val="left" w:pos="6067"/>
      </w:tabs>
      <w:suppressAutoHyphens/>
      <w:spacing w:before="240" w:after="0"/>
      <w:ind w:left="720" w:hanging="360"/>
      <w:jc w:val="both"/>
    </w:pPr>
    <w:rPr>
      <w:rFonts w:ascii="Tahoma" w:hAnsi="Tahoma" w:cs="Tahoma"/>
      <w:vanish/>
      <w:color w:val="FF0000"/>
      <w:lang w:val="en-GB" w:bidi="ar-SA"/>
    </w:rPr>
  </w:style>
  <w:style w:type="paragraph" w:customStyle="1" w:styleId="Schedule1">
    <w:name w:val="Schedule 1"/>
    <w:basedOn w:val="Schedule0"/>
    <w:next w:val="BodyText"/>
    <w:rsid w:val="00C324DA"/>
    <w:pPr>
      <w:keepNext/>
      <w:numPr>
        <w:ilvl w:val="1"/>
      </w:numPr>
      <w:tabs>
        <w:tab w:val="clear" w:pos="907"/>
      </w:tabs>
      <w:ind w:left="1440" w:hanging="360"/>
      <w:outlineLvl w:val="0"/>
    </w:pPr>
    <w:rPr>
      <w:b/>
      <w:vanish w:val="0"/>
      <w:color w:val="auto"/>
    </w:rPr>
  </w:style>
  <w:style w:type="paragraph" w:customStyle="1" w:styleId="Schedule2">
    <w:name w:val="Schedule 2"/>
    <w:basedOn w:val="Schedule1"/>
    <w:next w:val="BodyText"/>
    <w:rsid w:val="00C324DA"/>
    <w:pPr>
      <w:keepNext w:val="0"/>
      <w:numPr>
        <w:ilvl w:val="2"/>
      </w:numPr>
      <w:tabs>
        <w:tab w:val="clear" w:pos="907"/>
      </w:tabs>
      <w:ind w:left="2160" w:hanging="180"/>
      <w:outlineLvl w:val="1"/>
    </w:pPr>
    <w:rPr>
      <w:b w:val="0"/>
    </w:rPr>
  </w:style>
  <w:style w:type="paragraph" w:customStyle="1" w:styleId="Schedule3">
    <w:name w:val="Schedule 3"/>
    <w:basedOn w:val="Schedule2"/>
    <w:next w:val="BodyText"/>
    <w:rsid w:val="00C324DA"/>
    <w:pPr>
      <w:numPr>
        <w:ilvl w:val="3"/>
      </w:numPr>
      <w:tabs>
        <w:tab w:val="clear" w:pos="1644"/>
      </w:tabs>
      <w:ind w:left="2880" w:hanging="360"/>
      <w:outlineLvl w:val="2"/>
    </w:pPr>
  </w:style>
  <w:style w:type="paragraph" w:customStyle="1" w:styleId="Schedule4">
    <w:name w:val="Schedule 4"/>
    <w:basedOn w:val="Schedule3"/>
    <w:next w:val="BodyText"/>
    <w:rsid w:val="00C324DA"/>
    <w:pPr>
      <w:numPr>
        <w:ilvl w:val="5"/>
      </w:numPr>
      <w:tabs>
        <w:tab w:val="clear" w:pos="2381"/>
      </w:tabs>
      <w:ind w:left="4320" w:hanging="180"/>
      <w:outlineLvl w:val="3"/>
    </w:pPr>
  </w:style>
  <w:style w:type="paragraph" w:customStyle="1" w:styleId="Schedule5">
    <w:name w:val="Schedule 5"/>
    <w:basedOn w:val="Schedule4"/>
    <w:next w:val="BodyText"/>
    <w:rsid w:val="00C324DA"/>
    <w:pPr>
      <w:numPr>
        <w:ilvl w:val="6"/>
      </w:numPr>
      <w:tabs>
        <w:tab w:val="clear" w:pos="3119"/>
      </w:tabs>
      <w:ind w:left="5040" w:hanging="360"/>
      <w:outlineLvl w:val="4"/>
    </w:pPr>
  </w:style>
  <w:style w:type="paragraph" w:customStyle="1" w:styleId="Schedule6">
    <w:name w:val="Schedule 6"/>
    <w:basedOn w:val="Schedule5"/>
    <w:next w:val="BodyText"/>
    <w:rsid w:val="00C324DA"/>
    <w:pPr>
      <w:numPr>
        <w:ilvl w:val="7"/>
      </w:numPr>
      <w:tabs>
        <w:tab w:val="clear" w:pos="3119"/>
      </w:tabs>
      <w:ind w:left="5760" w:hanging="360"/>
      <w:outlineLvl w:val="5"/>
    </w:pPr>
  </w:style>
  <w:style w:type="paragraph" w:customStyle="1" w:styleId="Schedule7">
    <w:name w:val="Schedule 7"/>
    <w:basedOn w:val="Schedule6"/>
    <w:next w:val="BodyText"/>
    <w:rsid w:val="00C324DA"/>
    <w:pPr>
      <w:numPr>
        <w:ilvl w:val="8"/>
      </w:numPr>
      <w:tabs>
        <w:tab w:val="clear" w:pos="3119"/>
      </w:tabs>
      <w:ind w:left="6480" w:hanging="180"/>
      <w:outlineLvl w:val="6"/>
    </w:pPr>
  </w:style>
  <w:style w:type="paragraph" w:customStyle="1" w:styleId="ScheduleList">
    <w:name w:val="Schedule List"/>
    <w:basedOn w:val="Schedule0"/>
    <w:next w:val="BodyText"/>
    <w:semiHidden/>
    <w:rsid w:val="00C324DA"/>
    <w:pPr>
      <w:numPr>
        <w:ilvl w:val="4"/>
      </w:numPr>
      <w:tabs>
        <w:tab w:val="clear" w:pos="1644"/>
        <w:tab w:val="clear" w:pos="2381"/>
      </w:tabs>
      <w:ind w:left="3600" w:hanging="360"/>
    </w:pPr>
  </w:style>
  <w:style w:type="paragraph" w:styleId="BodyText">
    <w:name w:val="Body Text"/>
    <w:basedOn w:val="Normal"/>
    <w:link w:val="BodyTextChar"/>
    <w:uiPriority w:val="99"/>
    <w:semiHidden/>
    <w:unhideWhenUsed/>
    <w:rsid w:val="00C324DA"/>
    <w:pPr>
      <w:spacing w:after="120"/>
    </w:pPr>
  </w:style>
  <w:style w:type="character" w:customStyle="1" w:styleId="BodyTextChar">
    <w:name w:val="Body Text Char"/>
    <w:link w:val="BodyText"/>
    <w:uiPriority w:val="99"/>
    <w:semiHidden/>
    <w:rsid w:val="00C324DA"/>
    <w:rPr>
      <w:rFonts w:ascii="Times New Roman" w:eastAsia="Times New Roman" w:hAnsi="Times New Roman" w:cs="Times New Roman"/>
      <w:sz w:val="20"/>
      <w:szCs w:val="20"/>
      <w:lang w:bidi="ur-PK"/>
    </w:rPr>
  </w:style>
  <w:style w:type="paragraph" w:styleId="NormalWeb">
    <w:name w:val="Normal (Web)"/>
    <w:basedOn w:val="Normal"/>
    <w:uiPriority w:val="99"/>
    <w:semiHidden/>
    <w:unhideWhenUsed/>
    <w:rsid w:val="00D64D46"/>
    <w:rPr>
      <w:sz w:val="24"/>
      <w:szCs w:val="24"/>
    </w:rPr>
  </w:style>
  <w:style w:type="character" w:styleId="UnresolvedMention">
    <w:name w:val="Unresolved Mention"/>
    <w:uiPriority w:val="99"/>
    <w:semiHidden/>
    <w:unhideWhenUsed/>
    <w:rsid w:val="000A3B28"/>
    <w:rPr>
      <w:color w:val="605E5C"/>
      <w:shd w:val="clear" w:color="auto" w:fill="E1DFDD"/>
    </w:rPr>
  </w:style>
  <w:style w:type="character" w:styleId="FollowedHyperlink">
    <w:name w:val="FollowedHyperlink"/>
    <w:uiPriority w:val="99"/>
    <w:semiHidden/>
    <w:unhideWhenUsed/>
    <w:rsid w:val="00D31DBF"/>
    <w:rPr>
      <w:color w:val="954F72"/>
      <w:u w:val="single"/>
    </w:rPr>
  </w:style>
  <w:style w:type="paragraph" w:styleId="Revision">
    <w:name w:val="Revision"/>
    <w:hidden/>
    <w:uiPriority w:val="99"/>
    <w:semiHidden/>
    <w:rsid w:val="004A71AA"/>
    <w:rPr>
      <w:rFonts w:ascii="Times New Roman" w:eastAsia="Times New Roman" w:hAnsi="Times New Roman" w:cs="Times New Roman"/>
      <w:lang w:eastAsia="en-US"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2258">
      <w:bodyDiv w:val="1"/>
      <w:marLeft w:val="0"/>
      <w:marRight w:val="0"/>
      <w:marTop w:val="0"/>
      <w:marBottom w:val="0"/>
      <w:divBdr>
        <w:top w:val="none" w:sz="0" w:space="0" w:color="auto"/>
        <w:left w:val="none" w:sz="0" w:space="0" w:color="auto"/>
        <w:bottom w:val="none" w:sz="0" w:space="0" w:color="auto"/>
        <w:right w:val="none" w:sz="0" w:space="0" w:color="auto"/>
      </w:divBdr>
      <w:divsChild>
        <w:div w:id="58677284">
          <w:marLeft w:val="0"/>
          <w:marRight w:val="0"/>
          <w:marTop w:val="0"/>
          <w:marBottom w:val="0"/>
          <w:divBdr>
            <w:top w:val="none" w:sz="0" w:space="0" w:color="auto"/>
            <w:left w:val="none" w:sz="0" w:space="0" w:color="auto"/>
            <w:bottom w:val="none" w:sz="0" w:space="0" w:color="auto"/>
            <w:right w:val="none" w:sz="0" w:space="0" w:color="auto"/>
          </w:divBdr>
          <w:divsChild>
            <w:div w:id="1807432037">
              <w:marLeft w:val="0"/>
              <w:marRight w:val="0"/>
              <w:marTop w:val="0"/>
              <w:marBottom w:val="0"/>
              <w:divBdr>
                <w:top w:val="none" w:sz="0" w:space="0" w:color="auto"/>
                <w:left w:val="none" w:sz="0" w:space="0" w:color="auto"/>
                <w:bottom w:val="none" w:sz="0" w:space="0" w:color="auto"/>
                <w:right w:val="none" w:sz="0" w:space="0" w:color="auto"/>
              </w:divBdr>
              <w:divsChild>
                <w:div w:id="1971667965">
                  <w:marLeft w:val="0"/>
                  <w:marRight w:val="0"/>
                  <w:marTop w:val="0"/>
                  <w:marBottom w:val="0"/>
                  <w:divBdr>
                    <w:top w:val="none" w:sz="0" w:space="0" w:color="auto"/>
                    <w:left w:val="none" w:sz="0" w:space="0" w:color="auto"/>
                    <w:bottom w:val="none" w:sz="0" w:space="0" w:color="auto"/>
                    <w:right w:val="none" w:sz="0" w:space="0" w:color="auto"/>
                  </w:divBdr>
                  <w:divsChild>
                    <w:div w:id="1772237700">
                      <w:marLeft w:val="0"/>
                      <w:marRight w:val="0"/>
                      <w:marTop w:val="0"/>
                      <w:marBottom w:val="0"/>
                      <w:divBdr>
                        <w:top w:val="none" w:sz="0" w:space="0" w:color="auto"/>
                        <w:left w:val="none" w:sz="0" w:space="0" w:color="auto"/>
                        <w:bottom w:val="none" w:sz="0" w:space="0" w:color="auto"/>
                        <w:right w:val="none" w:sz="0" w:space="0" w:color="auto"/>
                      </w:divBdr>
                      <w:divsChild>
                        <w:div w:id="1452363504">
                          <w:marLeft w:val="0"/>
                          <w:marRight w:val="0"/>
                          <w:marTop w:val="0"/>
                          <w:marBottom w:val="0"/>
                          <w:divBdr>
                            <w:top w:val="none" w:sz="0" w:space="0" w:color="auto"/>
                            <w:left w:val="none" w:sz="0" w:space="0" w:color="auto"/>
                            <w:bottom w:val="none" w:sz="0" w:space="0" w:color="auto"/>
                            <w:right w:val="none" w:sz="0" w:space="0" w:color="auto"/>
                          </w:divBdr>
                          <w:divsChild>
                            <w:div w:id="1103919498">
                              <w:marLeft w:val="0"/>
                              <w:marRight w:val="0"/>
                              <w:marTop w:val="0"/>
                              <w:marBottom w:val="0"/>
                              <w:divBdr>
                                <w:top w:val="none" w:sz="0" w:space="0" w:color="auto"/>
                                <w:left w:val="none" w:sz="0" w:space="0" w:color="auto"/>
                                <w:bottom w:val="none" w:sz="0" w:space="0" w:color="auto"/>
                                <w:right w:val="none" w:sz="0" w:space="0" w:color="auto"/>
                              </w:divBdr>
                              <w:divsChild>
                                <w:div w:id="2107647297">
                                  <w:marLeft w:val="0"/>
                                  <w:marRight w:val="0"/>
                                  <w:marTop w:val="75"/>
                                  <w:marBottom w:val="0"/>
                                  <w:divBdr>
                                    <w:top w:val="none" w:sz="0" w:space="0" w:color="auto"/>
                                    <w:left w:val="none" w:sz="0" w:space="0" w:color="auto"/>
                                    <w:bottom w:val="none" w:sz="0" w:space="0" w:color="auto"/>
                                    <w:right w:val="none" w:sz="0" w:space="0" w:color="auto"/>
                                  </w:divBdr>
                                  <w:divsChild>
                                    <w:div w:id="11050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794985">
      <w:bodyDiv w:val="1"/>
      <w:marLeft w:val="0"/>
      <w:marRight w:val="0"/>
      <w:marTop w:val="0"/>
      <w:marBottom w:val="0"/>
      <w:divBdr>
        <w:top w:val="none" w:sz="0" w:space="0" w:color="auto"/>
        <w:left w:val="none" w:sz="0" w:space="0" w:color="auto"/>
        <w:bottom w:val="none" w:sz="0" w:space="0" w:color="auto"/>
        <w:right w:val="none" w:sz="0" w:space="0" w:color="auto"/>
      </w:divBdr>
    </w:div>
    <w:div w:id="1476071331">
      <w:bodyDiv w:val="1"/>
      <w:marLeft w:val="0"/>
      <w:marRight w:val="0"/>
      <w:marTop w:val="0"/>
      <w:marBottom w:val="0"/>
      <w:divBdr>
        <w:top w:val="none" w:sz="0" w:space="0" w:color="auto"/>
        <w:left w:val="none" w:sz="0" w:space="0" w:color="auto"/>
        <w:bottom w:val="none" w:sz="0" w:space="0" w:color="auto"/>
        <w:right w:val="none" w:sz="0" w:space="0" w:color="auto"/>
      </w:divBdr>
      <w:divsChild>
        <w:div w:id="1744375788">
          <w:marLeft w:val="0"/>
          <w:marRight w:val="0"/>
          <w:marTop w:val="0"/>
          <w:marBottom w:val="0"/>
          <w:divBdr>
            <w:top w:val="none" w:sz="0" w:space="0" w:color="auto"/>
            <w:left w:val="none" w:sz="0" w:space="0" w:color="auto"/>
            <w:bottom w:val="none" w:sz="0" w:space="0" w:color="auto"/>
            <w:right w:val="none" w:sz="0" w:space="0" w:color="auto"/>
          </w:divBdr>
          <w:divsChild>
            <w:div w:id="1352224436">
              <w:marLeft w:val="0"/>
              <w:marRight w:val="0"/>
              <w:marTop w:val="0"/>
              <w:marBottom w:val="0"/>
              <w:divBdr>
                <w:top w:val="none" w:sz="0" w:space="0" w:color="auto"/>
                <w:left w:val="none" w:sz="0" w:space="0" w:color="auto"/>
                <w:bottom w:val="none" w:sz="0" w:space="0" w:color="auto"/>
                <w:right w:val="none" w:sz="0" w:space="0" w:color="auto"/>
              </w:divBdr>
              <w:divsChild>
                <w:div w:id="171996240">
                  <w:marLeft w:val="0"/>
                  <w:marRight w:val="0"/>
                  <w:marTop w:val="0"/>
                  <w:marBottom w:val="0"/>
                  <w:divBdr>
                    <w:top w:val="none" w:sz="0" w:space="0" w:color="auto"/>
                    <w:left w:val="none" w:sz="0" w:space="0" w:color="auto"/>
                    <w:bottom w:val="none" w:sz="0" w:space="0" w:color="auto"/>
                    <w:right w:val="none" w:sz="0" w:space="0" w:color="auto"/>
                  </w:divBdr>
                  <w:divsChild>
                    <w:div w:id="80301515">
                      <w:marLeft w:val="0"/>
                      <w:marRight w:val="0"/>
                      <w:marTop w:val="0"/>
                      <w:marBottom w:val="0"/>
                      <w:divBdr>
                        <w:top w:val="none" w:sz="0" w:space="0" w:color="auto"/>
                        <w:left w:val="none" w:sz="0" w:space="0" w:color="auto"/>
                        <w:bottom w:val="none" w:sz="0" w:space="0" w:color="auto"/>
                        <w:right w:val="none" w:sz="0" w:space="0" w:color="auto"/>
                      </w:divBdr>
                      <w:divsChild>
                        <w:div w:id="1624271352">
                          <w:marLeft w:val="0"/>
                          <w:marRight w:val="0"/>
                          <w:marTop w:val="0"/>
                          <w:marBottom w:val="0"/>
                          <w:divBdr>
                            <w:top w:val="none" w:sz="0" w:space="0" w:color="auto"/>
                            <w:left w:val="none" w:sz="0" w:space="0" w:color="auto"/>
                            <w:bottom w:val="none" w:sz="0" w:space="0" w:color="auto"/>
                            <w:right w:val="none" w:sz="0" w:space="0" w:color="auto"/>
                          </w:divBdr>
                          <w:divsChild>
                            <w:div w:id="856773170">
                              <w:marLeft w:val="0"/>
                              <w:marRight w:val="0"/>
                              <w:marTop w:val="0"/>
                              <w:marBottom w:val="0"/>
                              <w:divBdr>
                                <w:top w:val="none" w:sz="0" w:space="0" w:color="auto"/>
                                <w:left w:val="none" w:sz="0" w:space="0" w:color="auto"/>
                                <w:bottom w:val="none" w:sz="0" w:space="0" w:color="auto"/>
                                <w:right w:val="none" w:sz="0" w:space="0" w:color="auto"/>
                              </w:divBdr>
                              <w:divsChild>
                                <w:div w:id="160241200">
                                  <w:marLeft w:val="0"/>
                                  <w:marRight w:val="0"/>
                                  <w:marTop w:val="75"/>
                                  <w:marBottom w:val="0"/>
                                  <w:divBdr>
                                    <w:top w:val="none" w:sz="0" w:space="0" w:color="auto"/>
                                    <w:left w:val="none" w:sz="0" w:space="0" w:color="auto"/>
                                    <w:bottom w:val="none" w:sz="0" w:space="0" w:color="auto"/>
                                    <w:right w:val="none" w:sz="0" w:space="0" w:color="auto"/>
                                  </w:divBdr>
                                  <w:divsChild>
                                    <w:div w:id="4998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44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35C0B83795B4DABADCC14C34F109E" ma:contentTypeVersion="4" ma:contentTypeDescription="Create a new document." ma:contentTypeScope="" ma:versionID="bac8385772094e016337f4d3dd366cf3">
  <xsd:schema xmlns:xsd="http://www.w3.org/2001/XMLSchema" xmlns:xs="http://www.w3.org/2001/XMLSchema" xmlns:p="http://schemas.microsoft.com/office/2006/metadata/properties" xmlns:ns2="64ef7304-ac48-4f7d-8551-58d1022a22e9" targetNamespace="http://schemas.microsoft.com/office/2006/metadata/properties" ma:root="true" ma:fieldsID="38d724ffe0fca2b2c9d75f98e7ac93ff" ns2:_="">
    <xsd:import namespace="64ef7304-ac48-4f7d-8551-58d1022a2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7304-ac48-4f7d-8551-58d1022a2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8F122-16A7-4B27-BC36-71F6F6281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7304-ac48-4f7d-8551-58d1022a2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23EE3-BF27-43D1-B3B3-DAF3D0775646}">
  <ds:schemaRefs>
    <ds:schemaRef ds:uri="http://schemas.openxmlformats.org/officeDocument/2006/bibliography"/>
  </ds:schemaRefs>
</ds:datastoreItem>
</file>

<file path=customXml/itemProps3.xml><?xml version="1.0" encoding="utf-8"?>
<ds:datastoreItem xmlns:ds="http://schemas.openxmlformats.org/officeDocument/2006/customXml" ds:itemID="{48C7D984-ADB2-461C-9774-67F401AD27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F43995-E32B-4FD9-987F-A087661C354E}">
  <ds:schemaRefs>
    <ds:schemaRef ds:uri="http://schemas.microsoft.com/sharepoint/v3/contenttype/forms"/>
  </ds:schemaRefs>
</ds:datastoreItem>
</file>

<file path=docMetadata/LabelInfo.xml><?xml version="1.0" encoding="utf-8"?>
<clbl:labelList xmlns:clbl="http://schemas.microsoft.com/office/2020/mipLabelMetadata">
  <clbl:label id="{e402b667-a541-442d-9497-51efe9abe2e9}" enabled="0" method="" siteId="{e402b667-a541-442d-9497-51efe9abe2e9}"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8052</Words>
  <Characters>42601</Characters>
  <Application>Microsoft Office Word</Application>
  <DocSecurity>0</DocSecurity>
  <Lines>968</Lines>
  <Paragraphs>230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50423</CharactersWithSpaces>
  <SharedDoc>false</SharedDoc>
  <HyperlinkBase/>
  <HLinks>
    <vt:vector size="12" baseType="variant">
      <vt:variant>
        <vt:i4>3080289</vt:i4>
      </vt:variant>
      <vt:variant>
        <vt:i4>3</vt:i4>
      </vt:variant>
      <vt:variant>
        <vt:i4>0</vt:i4>
      </vt:variant>
      <vt:variant>
        <vt:i4>5</vt:i4>
      </vt:variant>
      <vt:variant>
        <vt:lpwstr>https://www.odfjelldrilling.com/who-we-are/code-of-conduct/</vt:lpwstr>
      </vt:variant>
      <vt:variant>
        <vt:lpwstr/>
      </vt:variant>
      <vt:variant>
        <vt:i4>5373957</vt:i4>
      </vt:variant>
      <vt:variant>
        <vt:i4>0</vt:i4>
      </vt:variant>
      <vt:variant>
        <vt:i4>0</vt:i4>
      </vt:variant>
      <vt:variant>
        <vt:i4>5</vt:i4>
      </vt:variant>
      <vt:variant>
        <vt:lpwstr>https://www.odfjelltechnology.com/who-we-are/code-of-conduct/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Malcolmson Ian</dc:creator>
  <cp:keywords/>
  <cp:lastModifiedBy>Fabriquel Vanessa Eugalca</cp:lastModifiedBy>
  <cp:revision>3</cp:revision>
  <cp:lastPrinted>2025-12-05T14:05:00Z</cp:lastPrinted>
  <dcterms:created xsi:type="dcterms:W3CDTF">2026-03-19T02:38:00Z</dcterms:created>
  <dcterms:modified xsi:type="dcterms:W3CDTF">2026-03-19T02:44:00Z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oFAAoY+b3dyoaiQpvFvkk1Qygkw1RSTF0iMoYIzEmj+ReEKb7MdmyxqNIIgdBTQimdqboo4/QdhjMudT
mp+JKmQGM6eLvdtm67JZPzuex4WMKyI76BfCjlU6ZI4MC2V6VcwV4rb3WAlvu15Tmp+JKmQGM6eL
vdtm67JZPzuex4WMKyI76BfCjlU6ZGmI3Tkp8zjPnmeH0ZeBZKrzVkNWhHYrJ4a4j61Jg0S3vH79
uYBUNazngePB9X2mP</vt:lpwstr>
  </property>
  <property fmtid="{D5CDD505-2E9C-101B-9397-08002B2CF9AE}" pid="3" name="MAIL_MSG_ID2">
    <vt:lpwstr>14Y62h1PMZ5Vk/o6zx9sfviKB+blVHbXmpq/UAbi99mgI3LAFVg25h5CRT9
sMPl4tQvBYL7KQD8WgNtcBe9KMcMMHEkwmVqkj4hlIpStkHM</vt:lpwstr>
  </property>
  <property fmtid="{D5CDD505-2E9C-101B-9397-08002B2CF9AE}" pid="4" name="RESPONSE_SENDER_NAME">
    <vt:lpwstr>gAAAdya76B99d4hLGUR1rQ+8TxTv0GGEPdix</vt:lpwstr>
  </property>
  <property fmtid="{D5CDD505-2E9C-101B-9397-08002B2CF9AE}" pid="5" name="EMAIL_OWNER_ADDRESS">
    <vt:lpwstr>4AAAyjQjm0EOGgKhllMkourPCvo4zk6rjLmQbdg34ZNPtFOHWQKwtfu4ww==</vt:lpwstr>
  </property>
  <property fmtid="{D5CDD505-2E9C-101B-9397-08002B2CF9AE}" pid="6" name="WS_TRACKING_ID">
    <vt:lpwstr>0eb811fa-ae22-4b77-b754-5242154cbcc3</vt:lpwstr>
  </property>
  <property fmtid="{D5CDD505-2E9C-101B-9397-08002B2CF9AE}" pid="7" name="ContentTypeId">
    <vt:lpwstr>0x01010041935C0B83795B4DABADCC14C34F109E</vt:lpwstr>
  </property>
  <property fmtid="{D5CDD505-2E9C-101B-9397-08002B2CF9AE}" pid="8" name="docLang">
    <vt:lpwstr>en</vt:lpwstr>
  </property>
  <property fmtid="{D5CDD505-2E9C-101B-9397-08002B2CF9AE}" pid="9" name="Addo_DocID">
    <vt:lpwstr>2a7c36ce-1336-4b15-a6f4-61bcdd08c2af</vt:lpwstr>
  </property>
</Properties>
</file>